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C5EB" w14:textId="77777777" w:rsidR="00B246CE" w:rsidRDefault="00182862">
      <w:pPr>
        <w:pStyle w:val="berschrift1"/>
        <w:spacing w:before="720" w:after="720" w:line="260" w:lineRule="exact"/>
        <w:rPr>
          <w:sz w:val="20"/>
        </w:rPr>
      </w:pPr>
      <w:r>
        <w:rPr>
          <w:sz w:val="20"/>
        </w:rPr>
        <w:t>COMUNICADO DE PRENSA</w:t>
      </w:r>
    </w:p>
    <w:p w14:paraId="469989C9" w14:textId="79492329" w:rsidR="00B246CE" w:rsidRDefault="00182862">
      <w:pPr>
        <w:pStyle w:val="Kopfzeile"/>
        <w:tabs>
          <w:tab w:val="clear" w:pos="4536"/>
          <w:tab w:val="clear" w:pos="9072"/>
        </w:tabs>
        <w:spacing w:before="120" w:after="120" w:line="360" w:lineRule="exact"/>
        <w:outlineLvl w:val="0"/>
        <w:rPr>
          <w:rFonts w:ascii="Arial" w:hAnsi="Arial" w:cs="Arial"/>
          <w:b/>
          <w:bCs/>
        </w:rPr>
      </w:pPr>
      <w:r>
        <w:rPr>
          <w:rFonts w:ascii="Arial" w:hAnsi="Arial"/>
          <w:b/>
        </w:rPr>
        <w:t>WR-NTYPE: Otra familia de productos coaxiales de Würth Elektronik</w:t>
      </w:r>
    </w:p>
    <w:p w14:paraId="0B47AD74" w14:textId="2658C974" w:rsidR="00B246CE" w:rsidRDefault="0018286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Conexiones de antena de alta calidad para condiciones extremas</w:t>
      </w:r>
    </w:p>
    <w:p w14:paraId="57D5EEEA" w14:textId="649A9D88" w:rsidR="00B246CE" w:rsidRDefault="00182862">
      <w:pPr>
        <w:pStyle w:val="Textkrper"/>
        <w:spacing w:before="120" w:after="120" w:line="260" w:lineRule="exact"/>
        <w:jc w:val="both"/>
        <w:rPr>
          <w:rFonts w:ascii="Arial" w:hAnsi="Arial"/>
          <w:color w:val="000000"/>
        </w:rPr>
      </w:pPr>
      <w:r>
        <w:rPr>
          <w:rFonts w:ascii="Arial" w:hAnsi="Arial"/>
          <w:color w:val="000000"/>
        </w:rPr>
        <w:t xml:space="preserve">Waldenburg (Alemania), </w:t>
      </w:r>
      <w:r w:rsidR="00F47F94">
        <w:rPr>
          <w:rFonts w:ascii="Arial" w:hAnsi="Arial"/>
          <w:color w:val="000000"/>
        </w:rPr>
        <w:t>5</w:t>
      </w:r>
      <w:r>
        <w:rPr>
          <w:rFonts w:ascii="Arial" w:hAnsi="Arial"/>
          <w:color w:val="000000"/>
        </w:rPr>
        <w:t xml:space="preserve"> de</w:t>
      </w:r>
      <w:r w:rsidR="00F47F94">
        <w:rPr>
          <w:rFonts w:ascii="Arial" w:hAnsi="Arial"/>
          <w:color w:val="000000"/>
        </w:rPr>
        <w:t xml:space="preserve"> julio</w:t>
      </w:r>
      <w:r>
        <w:rPr>
          <w:rFonts w:ascii="Arial" w:hAnsi="Arial"/>
          <w:color w:val="000000"/>
        </w:rPr>
        <w:t xml:space="preserve"> 2023 – Würth Elektronik ha ampliado su oferta de cables y conectores coaxiales con una completa gama de </w:t>
      </w:r>
      <w:hyperlink r:id="rId8" w:history="1">
        <w:r>
          <w:rPr>
            <w:rStyle w:val="Hyperlink"/>
            <w:rFonts w:ascii="Arial" w:hAnsi="Arial"/>
          </w:rPr>
          <w:t>conectores N</w:t>
        </w:r>
      </w:hyperlink>
      <w:r>
        <w:rPr>
          <w:rFonts w:ascii="Arial" w:hAnsi="Arial"/>
          <w:color w:val="000000"/>
        </w:rPr>
        <w:t xml:space="preserve"> conforme a MIL-STD-348 con impedancia de 50 Ω. </w:t>
      </w:r>
      <w:r>
        <w:rPr>
          <w:rFonts w:ascii="Arial" w:hAnsi="Arial"/>
        </w:rPr>
        <w:t>Las tomas para la conexión a la placa de la aplicación están disponibles en versiones THT rectas y acodadas o con montaje en panel para soldar cable o en placa.</w:t>
      </w:r>
      <w:r>
        <w:rPr>
          <w:rFonts w:ascii="Arial" w:hAnsi="Arial"/>
          <w:color w:val="000000"/>
        </w:rPr>
        <w:t xml:space="preserve"> Además de cables confeccionados, también están disponibles conexiones de cables individuales para su montaje in situ.</w:t>
      </w:r>
    </w:p>
    <w:p w14:paraId="453B748E" w14:textId="2800AE0A" w:rsidR="00B246CE" w:rsidRDefault="00182862">
      <w:pPr>
        <w:pStyle w:val="Textkrper"/>
        <w:spacing w:before="120" w:after="120" w:line="260" w:lineRule="exact"/>
        <w:jc w:val="both"/>
        <w:rPr>
          <w:rFonts w:ascii="Arial" w:hAnsi="Arial"/>
          <w:b w:val="0"/>
          <w:bCs w:val="0"/>
        </w:rPr>
      </w:pPr>
      <w:r>
        <w:rPr>
          <w:rFonts w:ascii="Arial" w:hAnsi="Arial"/>
          <w:b w:val="0"/>
        </w:rPr>
        <w:t>Los conectores coaxiales de Würth Elektronik son aptos para utilizar en exteriores o en entornos extremos, por ejemplo, en estaciones base de radio, distribuidores de señal, sistemas GPS o antenas de barco, precisamente la aplicación para la que supuestamente se desarrolló originalmente el tipo N. Por ello, todas las opciones de conectores están disponibles con clase de protección IP67. Los contactos THT chapados en oro tienen mayor resistencia a la corrosión que las conexiones estañadas habituales y los contactos centrales de bronce fosforoso chapados en oro incluso reducen los costes de los componentes en comparación con el cobre de berilio utilizado en otros casos.</w:t>
      </w:r>
    </w:p>
    <w:p w14:paraId="14F3347E" w14:textId="77777777" w:rsidR="00B246CE" w:rsidRDefault="00182862">
      <w:pPr>
        <w:pStyle w:val="Textkrper"/>
        <w:spacing w:before="120" w:after="120" w:line="260" w:lineRule="exact"/>
        <w:jc w:val="both"/>
        <w:rPr>
          <w:rFonts w:ascii="Arial" w:hAnsi="Arial"/>
        </w:rPr>
      </w:pPr>
      <w:r>
        <w:rPr>
          <w:rFonts w:ascii="Arial" w:hAnsi="Arial"/>
        </w:rPr>
        <w:t>Cables de alta frecuencia de alta calidad</w:t>
      </w:r>
    </w:p>
    <w:p w14:paraId="5131957F" w14:textId="1DA6FCC0" w:rsidR="00B246CE" w:rsidRDefault="00182862">
      <w:pPr>
        <w:pStyle w:val="Textkrper"/>
        <w:spacing w:before="120" w:after="120" w:line="260" w:lineRule="exact"/>
        <w:jc w:val="both"/>
        <w:rPr>
          <w:rFonts w:ascii="Arial" w:hAnsi="Arial"/>
          <w:b w:val="0"/>
          <w:bCs w:val="0"/>
        </w:rPr>
      </w:pPr>
      <w:r>
        <w:rPr>
          <w:rFonts w:ascii="Arial" w:hAnsi="Arial"/>
          <w:b w:val="0"/>
        </w:rPr>
        <w:t xml:space="preserve">Würth Elektronik ofrece diversos </w:t>
      </w:r>
      <w:hyperlink r:id="rId9" w:history="1">
        <w:r>
          <w:rPr>
            <w:rStyle w:val="Hyperlink"/>
            <w:rFonts w:ascii="Arial" w:hAnsi="Arial"/>
            <w:b w:val="0"/>
          </w:rPr>
          <w:t>cables confeccionados</w:t>
        </w:r>
      </w:hyperlink>
      <w:r>
        <w:rPr>
          <w:rFonts w:ascii="Arial" w:hAnsi="Arial"/>
          <w:b w:val="0"/>
        </w:rPr>
        <w:t>, entre ellos, los de doble apantallamiento Low Loss 195 y Low Loss 200, que son compatibles con LMR195/200 o CFD195/200. El cable RG316 con revestimiento de FEP, por ejemplo, es resistente al aceite, los productos químicos y los agentes atmosféricos, y puede utilizarse a temperaturas de funcionamiento de -55 a +165 °C. Los distintos conectores de cable de tipo N están pensados para el montaje rápido de conjuntos de cables en pequeñas cantidades y el montaje sobre el terreno. La unión atornillada segura se consigue sin herramientas gracias a la tuerca moleteada. El jack IP67 junto con RG178 es adecuado también para cables microcoaxiales (1,3, 1,32 y 1,37). Los nuevos productos coaxiales también incluyen adaptadores de tipo N a SMA, necesarios como extensiones de conexión y para adaptar interfaces de RF o para equipos de prueba.</w:t>
      </w:r>
    </w:p>
    <w:p w14:paraId="76410D2A" w14:textId="5EA2E355" w:rsidR="00B246CE" w:rsidRDefault="00182862">
      <w:pPr>
        <w:pStyle w:val="Textkrper"/>
        <w:spacing w:before="120" w:after="120" w:line="260" w:lineRule="exact"/>
        <w:jc w:val="both"/>
        <w:rPr>
          <w:rFonts w:ascii="Arial" w:hAnsi="Arial"/>
          <w:b w:val="0"/>
          <w:bCs w:val="0"/>
        </w:rPr>
      </w:pPr>
      <w:r>
        <w:rPr>
          <w:rFonts w:ascii="Arial" w:hAnsi="Arial"/>
          <w:b w:val="0"/>
        </w:rPr>
        <w:t xml:space="preserve">Los nuevos conectores coaxiales están ya disponibles en stock al igual que el resto de productos que figuran en el </w:t>
      </w:r>
      <w:hyperlink r:id="rId10" w:history="1">
        <w:r>
          <w:rPr>
            <w:rStyle w:val="Hyperlink"/>
            <w:rFonts w:ascii="Arial" w:hAnsi="Arial"/>
            <w:b w:val="0"/>
          </w:rPr>
          <w:t>catálogo de componentes electromecánicos 2023</w:t>
        </w:r>
      </w:hyperlink>
      <w:r>
        <w:rPr>
          <w:rFonts w:ascii="Arial" w:hAnsi="Arial"/>
          <w:b w:val="0"/>
        </w:rPr>
        <w:t xml:space="preserve"> de Würth Elektronik. Se pueden solicitar muestras gratuitas.</w:t>
      </w:r>
    </w:p>
    <w:p w14:paraId="38A2F0E8" w14:textId="77777777" w:rsidR="00B246CE" w:rsidRDefault="00B246CE">
      <w:pPr>
        <w:pStyle w:val="Textkrper"/>
        <w:spacing w:before="120" w:after="120" w:line="260" w:lineRule="exact"/>
        <w:jc w:val="both"/>
        <w:rPr>
          <w:rFonts w:ascii="Arial" w:hAnsi="Arial"/>
          <w:b w:val="0"/>
          <w:bCs w:val="0"/>
        </w:rPr>
      </w:pPr>
    </w:p>
    <w:p w14:paraId="5C63F5CD" w14:textId="77777777" w:rsidR="00B246CE" w:rsidRDefault="00B246CE">
      <w:pPr>
        <w:pStyle w:val="Textkrper"/>
        <w:spacing w:before="120" w:after="120" w:line="260" w:lineRule="exact"/>
        <w:jc w:val="both"/>
        <w:rPr>
          <w:rFonts w:ascii="Arial" w:hAnsi="Arial"/>
          <w:b w:val="0"/>
          <w:bCs w:val="0"/>
        </w:rPr>
      </w:pPr>
    </w:p>
    <w:p w14:paraId="01D990C5" w14:textId="77777777" w:rsidR="00B246CE" w:rsidRDefault="00B246CE">
      <w:pPr>
        <w:pStyle w:val="PITextkrper"/>
        <w:pBdr>
          <w:top w:val="single" w:sz="4" w:space="1" w:color="auto"/>
        </w:pBdr>
        <w:spacing w:before="240"/>
        <w:rPr>
          <w:b/>
          <w:sz w:val="18"/>
          <w:szCs w:val="18"/>
          <w:lang w:val="de-DE"/>
        </w:rPr>
      </w:pPr>
    </w:p>
    <w:p w14:paraId="7E67252F" w14:textId="77777777" w:rsidR="00182862" w:rsidRPr="001E1BD8" w:rsidRDefault="00182862" w:rsidP="00182862">
      <w:pPr>
        <w:spacing w:after="120" w:line="280" w:lineRule="exact"/>
        <w:rPr>
          <w:rFonts w:ascii="Arial" w:hAnsi="Arial" w:cs="Arial"/>
          <w:b/>
          <w:bCs/>
          <w:sz w:val="18"/>
          <w:szCs w:val="18"/>
        </w:rPr>
      </w:pPr>
      <w:r w:rsidRPr="001E1BD8">
        <w:rPr>
          <w:rFonts w:ascii="Arial" w:hAnsi="Arial"/>
          <w:b/>
          <w:sz w:val="18"/>
        </w:rPr>
        <w:t>Imágenes disponibles</w:t>
      </w:r>
    </w:p>
    <w:p w14:paraId="52C8DA2F" w14:textId="45430701" w:rsidR="00182862" w:rsidRPr="00182862" w:rsidRDefault="00182862" w:rsidP="00182862">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246CE" w14:paraId="6D342FAE" w14:textId="77777777">
        <w:trPr>
          <w:trHeight w:val="1701"/>
        </w:trPr>
        <w:tc>
          <w:tcPr>
            <w:tcW w:w="3510" w:type="dxa"/>
          </w:tcPr>
          <w:p w14:paraId="12937A22" w14:textId="77777777" w:rsidR="00B246CE" w:rsidRDefault="00182862">
            <w:pPr>
              <w:pStyle w:val="txt"/>
              <w:rPr>
                <w:b/>
                <w:bCs/>
                <w:sz w:val="18"/>
              </w:rPr>
            </w:pPr>
            <w:r>
              <w:rPr>
                <w:b/>
              </w:rPr>
              <w:br/>
            </w:r>
            <w:r>
              <w:rPr>
                <w:noProof/>
                <w:lang w:eastAsia="zh-TW"/>
              </w:rPr>
              <w:drawing>
                <wp:inline distT="0" distB="0" distL="0" distR="0" wp14:anchorId="76358891" wp14:editId="7EC50C3F">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Pr>
                <w:b/>
                <w:sz w:val="18"/>
              </w:rPr>
              <w:br/>
            </w:r>
            <w:r>
              <w:rPr>
                <w:sz w:val="16"/>
              </w:rPr>
              <w:t xml:space="preserve">Fuente de la imagen: Würth Elektronik </w:t>
            </w:r>
          </w:p>
          <w:p w14:paraId="3EC13668" w14:textId="77777777" w:rsidR="00B246CE" w:rsidRDefault="00182862">
            <w:pPr>
              <w:autoSpaceDE w:val="0"/>
              <w:autoSpaceDN w:val="0"/>
              <w:adjustRightInd w:val="0"/>
              <w:rPr>
                <w:rFonts w:ascii="Arial" w:hAnsi="Arial" w:cs="Arial"/>
                <w:b/>
                <w:bCs/>
                <w:sz w:val="18"/>
                <w:szCs w:val="18"/>
              </w:rPr>
            </w:pPr>
            <w:r>
              <w:rPr>
                <w:rFonts w:ascii="Arial" w:hAnsi="Arial"/>
                <w:b/>
                <w:sz w:val="18"/>
              </w:rPr>
              <w:t>Conector tipo N PCB WR-NTYPE</w:t>
            </w:r>
            <w:r>
              <w:rPr>
                <w:rFonts w:ascii="Arial" w:hAnsi="Arial"/>
                <w:b/>
                <w:sz w:val="18"/>
              </w:rPr>
              <w:br/>
            </w:r>
          </w:p>
        </w:tc>
        <w:tc>
          <w:tcPr>
            <w:tcW w:w="3510" w:type="dxa"/>
          </w:tcPr>
          <w:p w14:paraId="15510C46" w14:textId="77777777" w:rsidR="00B246CE" w:rsidRDefault="00182862">
            <w:pPr>
              <w:pStyle w:val="txt"/>
              <w:rPr>
                <w:bCs/>
                <w:sz w:val="16"/>
                <w:szCs w:val="16"/>
              </w:rPr>
            </w:pPr>
            <w:r>
              <w:br/>
            </w:r>
            <w:r>
              <w:rPr>
                <w:noProof/>
                <w:lang w:eastAsia="zh-TW"/>
              </w:rPr>
              <w:drawing>
                <wp:inline distT="0" distB="0" distL="0" distR="0" wp14:anchorId="6873CA8A" wp14:editId="3D2E0180">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online.com/components/media/o698283v209 family-wr-ntype-60412422241505.jpg"/>
                          <pic:cNvPicPr>
                            <a:picLocks noChangeAspect="1" noChangeArrowheads="1"/>
                          </pic:cNvPicPr>
                        </pic:nvPicPr>
                        <pic:blipFill>
                          <a:blip r:embed="rId13">
                            <a:extLst>
                              <a:ext uri="{28A0092B-C50C-407E-A947-70E740481C1C}">
                                <a14:useLocalDpi xmlns:a14="http://schemas.microsoft.com/office/drawing/2010/main" val="0"/>
                              </a:ext>
                            </a:extLst>
                          </a:blip>
                          <a:srcRect t="1175"/>
                          <a:stretch>
                            <a:fillRect/>
                          </a:stretch>
                        </pic:blipFill>
                        <pic:spPr bwMode="auto">
                          <a:xfrm>
                            <a:off x="0" y="0"/>
                            <a:ext cx="2114550" cy="2085975"/>
                          </a:xfrm>
                          <a:prstGeom prst="rect">
                            <a:avLst/>
                          </a:prstGeom>
                          <a:noFill/>
                          <a:ln>
                            <a:noFill/>
                          </a:ln>
                        </pic:spPr>
                      </pic:pic>
                    </a:graphicData>
                  </a:graphic>
                </wp:inline>
              </w:drawing>
            </w:r>
            <w:r>
              <w:rPr>
                <w:sz w:val="16"/>
              </w:rPr>
              <w:t xml:space="preserve">Fuente de la imagen: Würth Elektronik </w:t>
            </w:r>
          </w:p>
          <w:p w14:paraId="6150A0C2" w14:textId="77777777" w:rsidR="00B246CE" w:rsidRDefault="00182862">
            <w:pPr>
              <w:pStyle w:val="txt"/>
              <w:rPr>
                <w:b/>
              </w:rPr>
            </w:pPr>
            <w:r>
              <w:rPr>
                <w:b/>
                <w:color w:val="auto"/>
                <w:sz w:val="18"/>
              </w:rPr>
              <w:t>Conector tipo N panel WR-NTYPE</w:t>
            </w:r>
          </w:p>
        </w:tc>
      </w:tr>
      <w:tr w:rsidR="00B246CE" w14:paraId="22C8D43E" w14:textId="77777777">
        <w:trPr>
          <w:trHeight w:val="1701"/>
        </w:trPr>
        <w:tc>
          <w:tcPr>
            <w:tcW w:w="3510" w:type="dxa"/>
          </w:tcPr>
          <w:p w14:paraId="0616140F" w14:textId="77777777" w:rsidR="00B246CE" w:rsidRDefault="00182862">
            <w:pPr>
              <w:pStyle w:val="txt"/>
              <w:rPr>
                <w:b/>
                <w:bCs/>
                <w:sz w:val="18"/>
              </w:rPr>
            </w:pPr>
            <w:r>
              <w:br/>
            </w:r>
            <w:r>
              <w:rPr>
                <w:noProof/>
                <w:lang w:eastAsia="zh-TW"/>
              </w:rPr>
              <w:drawing>
                <wp:inline distT="0" distB="0" distL="0" distR="0" wp14:anchorId="28FC5E86" wp14:editId="74C2F80B">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e-online.com/components/media/o692911v209 family-wr-ntype-60446022210121.jpg"/>
                          <pic:cNvPicPr>
                            <a:picLocks noChangeAspect="1" noChangeArrowheads="1"/>
                          </pic:cNvPicPr>
                        </pic:nvPicPr>
                        <pic:blipFill>
                          <a:blip r:embed="rId14">
                            <a:extLst>
                              <a:ext uri="{28A0092B-C50C-407E-A947-70E740481C1C}">
                                <a14:useLocalDpi xmlns:a14="http://schemas.microsoft.com/office/drawing/2010/main" val="0"/>
                              </a:ext>
                            </a:extLst>
                          </a:blip>
                          <a:srcRect t="734"/>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Fuente de la imagen: Würth Elektronik </w:t>
            </w:r>
          </w:p>
          <w:p w14:paraId="180C4204" w14:textId="77777777" w:rsidR="00B246CE" w:rsidRDefault="00182862">
            <w:pPr>
              <w:pStyle w:val="txt"/>
              <w:rPr>
                <w:b/>
              </w:rPr>
            </w:pPr>
            <w:r>
              <w:rPr>
                <w:b/>
                <w:color w:val="auto"/>
                <w:sz w:val="18"/>
              </w:rPr>
              <w:t>Conector de cable tipo N WR-NTYPE</w:t>
            </w:r>
            <w:r>
              <w:rPr>
                <w:b/>
                <w:color w:val="auto"/>
                <w:sz w:val="18"/>
              </w:rPr>
              <w:br/>
            </w:r>
          </w:p>
        </w:tc>
        <w:tc>
          <w:tcPr>
            <w:tcW w:w="3510" w:type="dxa"/>
          </w:tcPr>
          <w:p w14:paraId="294D60A2" w14:textId="77777777" w:rsidR="00B246CE" w:rsidRDefault="00182862">
            <w:pPr>
              <w:pStyle w:val="txt"/>
              <w:rPr>
                <w:b/>
                <w:bCs/>
                <w:sz w:val="18"/>
              </w:rPr>
            </w:pPr>
            <w:r>
              <w:br/>
            </w:r>
            <w:r>
              <w:rPr>
                <w:noProof/>
                <w:lang w:eastAsia="zh-TW"/>
              </w:rPr>
              <w:drawing>
                <wp:inline distT="0" distB="0" distL="0" distR="0" wp14:anchorId="76B2B521" wp14:editId="40DBABFF">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e-online.com/components/media/o698257v209 single_wr_cxasy_65506812430501.jpg"/>
                          <pic:cNvPicPr>
                            <a:picLocks noChangeAspect="1" noChangeArrowheads="1"/>
                          </pic:cNvPicPr>
                        </pic:nvPicPr>
                        <pic:blipFill>
                          <a:blip r:embed="rId15">
                            <a:extLst>
                              <a:ext uri="{28A0092B-C50C-407E-A947-70E740481C1C}">
                                <a14:useLocalDpi xmlns:a14="http://schemas.microsoft.com/office/drawing/2010/main" val="0"/>
                              </a:ext>
                            </a:extLst>
                          </a:blip>
                          <a:srcRect t="880"/>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Fuente de la imagen: Würth Elektronik </w:t>
            </w:r>
          </w:p>
          <w:p w14:paraId="1880DDC7" w14:textId="77777777" w:rsidR="00B246CE" w:rsidRDefault="00182862">
            <w:pPr>
              <w:pStyle w:val="txt"/>
              <w:rPr>
                <w:b/>
              </w:rPr>
            </w:pPr>
            <w:r>
              <w:rPr>
                <w:b/>
                <w:color w:val="auto"/>
                <w:sz w:val="18"/>
              </w:rPr>
              <w:t>Adaptador de tipo N a SMA WR-CXASY</w:t>
            </w:r>
          </w:p>
        </w:tc>
      </w:tr>
    </w:tbl>
    <w:p w14:paraId="0D8303CD" w14:textId="77777777" w:rsidR="00B246CE" w:rsidRDefault="00B246CE">
      <w:pPr>
        <w:pStyle w:val="PITextkrper"/>
        <w:rPr>
          <w:b/>
          <w:bCs/>
          <w:sz w:val="18"/>
          <w:szCs w:val="18"/>
          <w:lang w:val="de-DE"/>
        </w:rPr>
      </w:pPr>
    </w:p>
    <w:p w14:paraId="4C62C402" w14:textId="62CAD35E" w:rsidR="00182862" w:rsidRDefault="00182862">
      <w:pPr>
        <w:rPr>
          <w:rFonts w:ascii="Arial" w:hAnsi="Arial" w:cs="Arial"/>
          <w:sz w:val="20"/>
          <w:szCs w:val="20"/>
        </w:rPr>
      </w:pPr>
      <w:r>
        <w:rPr>
          <w:rFonts w:ascii="Arial" w:hAnsi="Arial"/>
          <w:b/>
          <w:bCs/>
        </w:rPr>
        <w:br w:type="page"/>
      </w:r>
    </w:p>
    <w:p w14:paraId="1A1BACA5" w14:textId="77777777" w:rsidR="00182862" w:rsidRPr="001E1BD8" w:rsidRDefault="00182862" w:rsidP="00182862">
      <w:pPr>
        <w:pStyle w:val="Textkrper"/>
        <w:spacing w:before="120" w:after="120" w:line="260" w:lineRule="exact"/>
        <w:jc w:val="both"/>
        <w:rPr>
          <w:rFonts w:ascii="Arial" w:hAnsi="Arial"/>
          <w:b w:val="0"/>
          <w:bCs w:val="0"/>
        </w:rPr>
      </w:pPr>
    </w:p>
    <w:p w14:paraId="04065C4B" w14:textId="77777777" w:rsidR="00182862" w:rsidRPr="001E1BD8" w:rsidRDefault="00182862" w:rsidP="00182862">
      <w:pPr>
        <w:pStyle w:val="PITextkrper"/>
        <w:pBdr>
          <w:top w:val="single" w:sz="4" w:space="1" w:color="auto"/>
        </w:pBdr>
        <w:spacing w:before="240"/>
        <w:rPr>
          <w:b/>
          <w:sz w:val="18"/>
          <w:szCs w:val="18"/>
        </w:rPr>
      </w:pPr>
    </w:p>
    <w:p w14:paraId="030F5B61" w14:textId="77777777" w:rsidR="00182862" w:rsidRPr="001E1BD8" w:rsidRDefault="00182862" w:rsidP="0018286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F313934" w14:textId="77777777" w:rsidR="00182862" w:rsidRPr="00D52616" w:rsidRDefault="00182862" w:rsidP="0018286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E6C7D1A" w14:textId="77777777" w:rsidR="00182862" w:rsidRDefault="00182862" w:rsidP="0018286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43080691" w14:textId="77777777" w:rsidR="00182862" w:rsidRDefault="00182862" w:rsidP="0018286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5F0C464" w14:textId="77777777" w:rsidR="00182862" w:rsidRPr="00A853B3" w:rsidRDefault="00182862" w:rsidP="00182862">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14:paraId="20AAF065" w14:textId="77777777" w:rsidR="00182862" w:rsidRPr="001E1BD8" w:rsidRDefault="00182862" w:rsidP="00182862">
      <w:pPr>
        <w:pStyle w:val="Textkrper"/>
        <w:spacing w:before="120" w:after="120" w:line="276" w:lineRule="auto"/>
        <w:rPr>
          <w:rFonts w:ascii="Arial" w:hAnsi="Arial"/>
          <w:b w:val="0"/>
        </w:rPr>
      </w:pPr>
      <w:r w:rsidRPr="001E1BD8">
        <w:rPr>
          <w:rFonts w:ascii="Arial" w:hAnsi="Arial"/>
          <w:b w:val="0"/>
        </w:rPr>
        <w:t>Würth Elektronik: more than you expect!</w:t>
      </w:r>
    </w:p>
    <w:p w14:paraId="58D511C8" w14:textId="77777777" w:rsidR="00182862" w:rsidRPr="001E1BD8" w:rsidRDefault="00182862" w:rsidP="00182862">
      <w:pPr>
        <w:pStyle w:val="Textkrper"/>
        <w:spacing w:before="120" w:after="120" w:line="276" w:lineRule="auto"/>
        <w:rPr>
          <w:rFonts w:ascii="Arial" w:hAnsi="Arial"/>
        </w:rPr>
      </w:pPr>
      <w:r w:rsidRPr="001E1BD8">
        <w:rPr>
          <w:rFonts w:ascii="Arial" w:hAnsi="Arial"/>
        </w:rPr>
        <w:t>Más información en www.we-online.com</w:t>
      </w:r>
    </w:p>
    <w:p w14:paraId="0117FD40" w14:textId="77777777" w:rsidR="00182862" w:rsidRPr="001E1BD8" w:rsidRDefault="00182862" w:rsidP="0018286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82862" w:rsidRPr="001E1BD8" w14:paraId="7A56CB39" w14:textId="77777777" w:rsidTr="0018592E">
        <w:tc>
          <w:tcPr>
            <w:tcW w:w="3902" w:type="dxa"/>
            <w:hideMark/>
          </w:tcPr>
          <w:p w14:paraId="105B40B1" w14:textId="77777777" w:rsidR="00182862" w:rsidRPr="001E1BD8" w:rsidRDefault="00182862" w:rsidP="0018592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7CD81DF" w14:textId="77777777" w:rsidR="00182862" w:rsidRPr="001E1BD8" w:rsidRDefault="00182862" w:rsidP="0018592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1FC1680" w14:textId="77777777" w:rsidR="00182862" w:rsidRPr="004F0020" w:rsidRDefault="00182862" w:rsidP="0018592E">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7EF7FD75" w14:textId="77777777" w:rsidR="00182862" w:rsidRPr="001E1BD8" w:rsidRDefault="00182862" w:rsidP="0018592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AC368A5" w14:textId="77777777" w:rsidR="00182862" w:rsidRPr="001E1BD8" w:rsidRDefault="00182862" w:rsidP="0018592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5922E3A" w14:textId="77777777" w:rsidR="00182862" w:rsidRPr="001E1BD8" w:rsidRDefault="00182862" w:rsidP="0018592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40427F5" w14:textId="77777777" w:rsidR="00182862" w:rsidRPr="001E1BD8" w:rsidRDefault="00182862" w:rsidP="0018592E">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3E7DC762" w14:textId="77777777" w:rsidR="00182862" w:rsidRPr="001E1BD8" w:rsidRDefault="00182862" w:rsidP="0018592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EBF34A1" w14:textId="77777777" w:rsidR="00182862" w:rsidRPr="001E1BD8" w:rsidRDefault="00182862" w:rsidP="00182862">
      <w:pPr>
        <w:pStyle w:val="Textkrper"/>
        <w:spacing w:before="120" w:after="120" w:line="276" w:lineRule="auto"/>
      </w:pPr>
    </w:p>
    <w:p w14:paraId="3852E61F" w14:textId="77777777" w:rsidR="00182862" w:rsidRPr="001E1BD8" w:rsidRDefault="00182862" w:rsidP="00182862">
      <w:pPr>
        <w:pStyle w:val="Textkrper"/>
        <w:spacing w:before="120" w:after="120" w:line="276" w:lineRule="auto"/>
      </w:pPr>
    </w:p>
    <w:p w14:paraId="44CB7560" w14:textId="77777777" w:rsidR="00182862" w:rsidRDefault="00182862">
      <w:pPr>
        <w:pStyle w:val="PITextkrper"/>
        <w:rPr>
          <w:b/>
          <w:bCs/>
          <w:sz w:val="18"/>
          <w:szCs w:val="18"/>
          <w:lang w:val="de-DE"/>
        </w:rPr>
      </w:pPr>
    </w:p>
    <w:sectPr w:rsidR="00182862">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301A" w14:textId="77777777" w:rsidR="00B246CE" w:rsidRDefault="00182862">
      <w:r>
        <w:separator/>
      </w:r>
    </w:p>
  </w:endnote>
  <w:endnote w:type="continuationSeparator" w:id="0">
    <w:p w14:paraId="22F24A89" w14:textId="77777777" w:rsidR="00B246CE" w:rsidRDefault="0018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D8A3" w14:textId="471D0A68" w:rsidR="00B246CE" w:rsidRPr="00F47F94" w:rsidRDefault="00182862">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F47F94">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F47F94">
      <w:rPr>
        <w:rFonts w:ascii="Arial" w:hAnsi="Arial" w:cs="Arial"/>
        <w:noProof/>
        <w:snapToGrid w:val="0"/>
        <w:sz w:val="16"/>
        <w:lang w:val="de-DE"/>
      </w:rPr>
      <w:t>WTH1PI1209</w:t>
    </w:r>
    <w:r>
      <w:rPr>
        <w:rFonts w:ascii="Arial" w:hAnsi="Arial" w:cs="Arial"/>
        <w:noProof/>
        <w:snapToGrid w:val="0"/>
        <w:sz w:val="16"/>
        <w:lang w:val="de-DE"/>
      </w:rPr>
      <w:t>_es</w:t>
    </w:r>
    <w:r>
      <w:rPr>
        <w:rFonts w:ascii="Arial" w:hAnsi="Arial" w:cs="Arial"/>
        <w:snapToGrid w:val="0"/>
        <w:sz w:val="16"/>
      </w:rPr>
      <w:fldChar w:fldCharType="end"/>
    </w:r>
    <w:r>
      <w:rPr>
        <w:rFonts w:ascii="Arial" w:hAnsi="Arial" w:cs="Arial"/>
        <w:snapToGrid w:val="0"/>
        <w:sz w:val="16"/>
      </w:rPr>
      <w:t>.docx</w:t>
    </w:r>
    <w:r w:rsidRPr="00F47F94">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D1C5" w14:textId="77777777" w:rsidR="00B246CE" w:rsidRDefault="00182862">
      <w:r>
        <w:separator/>
      </w:r>
    </w:p>
  </w:footnote>
  <w:footnote w:type="continuationSeparator" w:id="0">
    <w:p w14:paraId="6C664B02" w14:textId="77777777" w:rsidR="00B246CE" w:rsidRDefault="0018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96CA" w14:textId="77777777" w:rsidR="00B246CE" w:rsidRDefault="0018286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D04A29F" wp14:editId="55DF749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59313">
    <w:abstractNumId w:val="4"/>
  </w:num>
  <w:num w:numId="2" w16cid:durableId="1977828481">
    <w:abstractNumId w:val="1"/>
  </w:num>
  <w:num w:numId="3" w16cid:durableId="822501219">
    <w:abstractNumId w:val="2"/>
  </w:num>
  <w:num w:numId="4" w16cid:durableId="1815953196">
    <w:abstractNumId w:val="3"/>
  </w:num>
  <w:num w:numId="5" w16cid:durableId="3088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CE"/>
    <w:rsid w:val="00182862"/>
    <w:rsid w:val="00992BC4"/>
    <w:rsid w:val="00B246CE"/>
    <w:rsid w:val="00F47F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BA6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we-online.com/files/pdf1/we-eican_katalog_update_0323_en_screen-v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D0D9-DE6F-4533-A6F5-9D58D112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4574</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2023-07-03T13:28:00Z</dcterms:created>
  <dcterms:modified xsi:type="dcterms:W3CDTF">2023-07-04T11:38:00Z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