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8B22" w14:textId="77777777" w:rsidR="003D5565" w:rsidRDefault="007D6F89">
      <w:pPr>
        <w:pStyle w:val="berschrift1"/>
        <w:spacing w:before="720" w:after="720" w:line="260" w:lineRule="exact"/>
        <w:rPr>
          <w:sz w:val="20"/>
        </w:rPr>
      </w:pPr>
      <w:r>
        <w:rPr>
          <w:sz w:val="20"/>
        </w:rPr>
        <w:t>COMUNICATO STAMPA</w:t>
      </w:r>
    </w:p>
    <w:p w14:paraId="32F35D7C" w14:textId="77777777" w:rsidR="003D5565" w:rsidRDefault="007D6F89">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Nuovo gruppo di prodotti coassiali WR-NTYPE per </w:t>
      </w: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p>
    <w:p w14:paraId="3D56387C" w14:textId="77777777" w:rsidR="003D5565" w:rsidRDefault="007D6F89">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Connettori per antenna di qualità elevata per condizioni estreme</w:t>
      </w:r>
    </w:p>
    <w:p w14:paraId="2FC1D01A" w14:textId="69FB8D91" w:rsidR="003D5565" w:rsidRPr="00597DEB" w:rsidRDefault="007D6F89">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007E61BD" w:rsidRPr="007E61BD">
        <w:rPr>
          <w:rFonts w:ascii="Arial" w:hAnsi="Arial"/>
          <w:color w:val="000000"/>
        </w:rPr>
        <w:t xml:space="preserve">5 </w:t>
      </w:r>
      <w:r>
        <w:rPr>
          <w:rFonts w:ascii="Arial" w:hAnsi="Arial"/>
          <w:color w:val="000000"/>
        </w:rPr>
        <w:t>l</w:t>
      </w:r>
      <w:r w:rsidR="007E61BD" w:rsidRPr="007E61BD">
        <w:rPr>
          <w:rFonts w:ascii="Arial" w:hAnsi="Arial"/>
          <w:color w:val="000000"/>
        </w:rPr>
        <w:t>uglio 2023</w:t>
      </w:r>
      <w:r>
        <w:rPr>
          <w:rFonts w:ascii="Arial" w:hAnsi="Arial"/>
          <w:color w:val="000000"/>
        </w:rPr>
        <w:t xml:space="preserve">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 ampliato la propria offerta di cavi e connettori coassiali con un'ampia gamma di </w:t>
      </w:r>
      <w:hyperlink r:id="rId8" w:history="1">
        <w:r>
          <w:rPr>
            <w:rStyle w:val="Hyperlink"/>
            <w:rFonts w:ascii="Arial" w:hAnsi="Arial"/>
          </w:rPr>
          <w:t>connettori a spina di tipo N</w:t>
        </w:r>
      </w:hyperlink>
      <w:r>
        <w:rPr>
          <w:rFonts w:ascii="Arial" w:hAnsi="Arial"/>
          <w:color w:val="000000"/>
        </w:rPr>
        <w:t xml:space="preserve"> </w:t>
      </w:r>
      <w:r w:rsidRPr="00597DEB">
        <w:rPr>
          <w:rFonts w:ascii="Arial" w:hAnsi="Arial"/>
        </w:rPr>
        <w:t xml:space="preserve">conformi allo standard MIL-STD-348 con impedenza di 50 Ω. I connettori per il collegamento dell'applicazione alla scheda sono disponibili in versione THT diritta e ad angolo oppure con montaggio a pannello con flangia a 4 fori, con montante tondo o coppa di saldatura. Accanto a cavi </w:t>
      </w:r>
      <w:proofErr w:type="spellStart"/>
      <w:r w:rsidRPr="00597DEB">
        <w:rPr>
          <w:rFonts w:ascii="Arial" w:hAnsi="Arial"/>
        </w:rPr>
        <w:t>precablati</w:t>
      </w:r>
      <w:proofErr w:type="spellEnd"/>
      <w:r w:rsidRPr="00597DEB">
        <w:rPr>
          <w:rFonts w:ascii="Arial" w:hAnsi="Arial"/>
        </w:rPr>
        <w:t xml:space="preserve"> sono disponibili anche singoli connettori per cavo per l'assemblaggio in loco.</w:t>
      </w:r>
    </w:p>
    <w:p w14:paraId="3959543B" w14:textId="77777777" w:rsidR="003D5565" w:rsidRPr="00597DEB" w:rsidRDefault="007D6F89">
      <w:pPr>
        <w:pStyle w:val="Textkrper"/>
        <w:spacing w:before="120" w:after="120" w:line="260" w:lineRule="exact"/>
        <w:jc w:val="both"/>
        <w:rPr>
          <w:rFonts w:ascii="Arial" w:hAnsi="Arial"/>
          <w:b w:val="0"/>
          <w:bCs w:val="0"/>
        </w:rPr>
      </w:pPr>
      <w:r w:rsidRPr="00597DEB">
        <w:rPr>
          <w:rFonts w:ascii="Arial" w:hAnsi="Arial"/>
          <w:b w:val="0"/>
          <w:bCs w:val="0"/>
        </w:rPr>
        <w:t xml:space="preserve">I connettori coassiali di </w:t>
      </w:r>
      <w:proofErr w:type="spellStart"/>
      <w:r w:rsidRPr="00597DEB">
        <w:rPr>
          <w:rFonts w:ascii="Arial" w:hAnsi="Arial"/>
          <w:b w:val="0"/>
          <w:bCs w:val="0"/>
        </w:rPr>
        <w:t>Würth</w:t>
      </w:r>
      <w:proofErr w:type="spellEnd"/>
      <w:r w:rsidRPr="00597DEB">
        <w:rPr>
          <w:rFonts w:ascii="Arial" w:hAnsi="Arial"/>
          <w:b w:val="0"/>
          <w:bCs w:val="0"/>
        </w:rPr>
        <w:t xml:space="preserve"> </w:t>
      </w:r>
      <w:proofErr w:type="spellStart"/>
      <w:r w:rsidRPr="00597DEB">
        <w:rPr>
          <w:rFonts w:ascii="Arial" w:hAnsi="Arial"/>
          <w:b w:val="0"/>
          <w:bCs w:val="0"/>
        </w:rPr>
        <w:t>Elektronik</w:t>
      </w:r>
      <w:proofErr w:type="spellEnd"/>
      <w:r w:rsidRPr="00597DEB">
        <w:rPr>
          <w:rFonts w:ascii="Arial" w:hAnsi="Arial"/>
          <w:b w:val="0"/>
          <w:bCs w:val="0"/>
        </w:rPr>
        <w:t xml:space="preserve"> sono indicati per l'utilizzo all'aperto o in condizioni ambientali estreme, ad esempio in stazioni radio base, distributori di segnali, sistemi GPS o antenne per navi – proprio l’applicazione per cui il tipo N è stato originariamente sviluppato. Sia la connessione a vite dei connettori con tecnologia THT che quella dei connettori per il montaggio a pannello sono quindi disponibili con classe di protezione IP67. I contatti THT dorati hanno una resistenza alla corrosione maggiore rispetto ai consueti connettori stagnati, mentre i contatti in bronzo fosforoso stagnato consentono una riduzione dei costi dei componenti rispetto al rame-berillio normalmente utilizzato.</w:t>
      </w:r>
    </w:p>
    <w:p w14:paraId="33012CA8" w14:textId="77777777" w:rsidR="003D5565" w:rsidRDefault="007D6F89">
      <w:pPr>
        <w:pStyle w:val="Textkrper"/>
        <w:spacing w:before="120" w:after="120" w:line="260" w:lineRule="exact"/>
        <w:jc w:val="both"/>
        <w:rPr>
          <w:rFonts w:ascii="Arial" w:hAnsi="Arial"/>
        </w:rPr>
      </w:pPr>
      <w:r>
        <w:rPr>
          <w:rFonts w:ascii="Arial" w:hAnsi="Arial"/>
        </w:rPr>
        <w:t>Cavi per alta frequenza di qualità elevata</w:t>
      </w:r>
    </w:p>
    <w:p w14:paraId="4F1AFEF9" w14:textId="77777777" w:rsidR="003D5565" w:rsidRDefault="007D6F89">
      <w:pPr>
        <w:pStyle w:val="Textkrper"/>
        <w:spacing w:before="120" w:after="120" w:line="260" w:lineRule="exact"/>
        <w:jc w:val="both"/>
        <w:rPr>
          <w:rFonts w:ascii="Arial" w:hAnsi="Arial"/>
          <w:b w:val="0"/>
          <w:bCs w:val="0"/>
        </w:rPr>
      </w:pP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offre diversi </w:t>
      </w:r>
      <w:hyperlink r:id="rId9" w:history="1">
        <w:r>
          <w:rPr>
            <w:rStyle w:val="Hyperlink"/>
            <w:rFonts w:ascii="Arial" w:hAnsi="Arial"/>
            <w:b w:val="0"/>
            <w:bCs w:val="0"/>
          </w:rPr>
          <w:t xml:space="preserve">cavi </w:t>
        </w:r>
        <w:proofErr w:type="spellStart"/>
        <w:r>
          <w:rPr>
            <w:rStyle w:val="Hyperlink"/>
            <w:rFonts w:ascii="Arial" w:hAnsi="Arial"/>
            <w:b w:val="0"/>
            <w:bCs w:val="0"/>
          </w:rPr>
          <w:t>precablati</w:t>
        </w:r>
        <w:proofErr w:type="spellEnd"/>
      </w:hyperlink>
      <w:r>
        <w:rPr>
          <w:rFonts w:ascii="Arial" w:hAnsi="Arial"/>
          <w:b w:val="0"/>
          <w:bCs w:val="0"/>
        </w:rPr>
        <w:t xml:space="preserve">, tra cui  cavi a doppia schermatura </w:t>
      </w:r>
      <w:r w:rsidRPr="00597DEB">
        <w:rPr>
          <w:rFonts w:ascii="Arial" w:hAnsi="Arial"/>
          <w:b w:val="0"/>
          <w:bCs w:val="0"/>
        </w:rPr>
        <w:t xml:space="preserve">Low Loss 195 e Low Loss 200, compatibili con le norme LMR195/200 o CFD195/200. Il cavo RG316 con rivestimento FEP ad esempio è resistente ad olio, agenti chimici e condizioni atmosferiche e può essere utilizzato a temperature di esercizio da -55 a +165 °C. I diversi connettori per cavi di tipo N sono concepiti per il montaggio rapido di assemblaggi di cavi in piccole quantità e per l'assemblaggio in loco. Il collegamento a vite sicuro viene eseguito senza attrezzi con un dato zigrinato. Il connettore </w:t>
      </w:r>
      <w:proofErr w:type="spellStart"/>
      <w:r w:rsidRPr="00597DEB">
        <w:rPr>
          <w:rFonts w:ascii="Arial" w:hAnsi="Arial"/>
          <w:b w:val="0"/>
          <w:bCs w:val="0"/>
        </w:rPr>
        <w:t>bulkhead</w:t>
      </w:r>
      <w:proofErr w:type="spellEnd"/>
      <w:r w:rsidRPr="00597DEB">
        <w:rPr>
          <w:rFonts w:ascii="Arial" w:hAnsi="Arial"/>
          <w:b w:val="0"/>
          <w:bCs w:val="0"/>
        </w:rPr>
        <w:t xml:space="preserve"> IP67 è adatto sia a cavi RG178 sia a </w:t>
      </w:r>
      <w:proofErr w:type="spellStart"/>
      <w:r w:rsidRPr="00597DEB">
        <w:rPr>
          <w:rFonts w:ascii="Arial" w:hAnsi="Arial"/>
          <w:b w:val="0"/>
          <w:bCs w:val="0"/>
        </w:rPr>
        <w:t>microcavi</w:t>
      </w:r>
      <w:proofErr w:type="spellEnd"/>
      <w:r w:rsidRPr="00597DEB">
        <w:rPr>
          <w:rFonts w:ascii="Arial" w:hAnsi="Arial"/>
          <w:b w:val="0"/>
          <w:bCs w:val="0"/>
        </w:rPr>
        <w:t xml:space="preserve"> coassiali (1,3, 1,32 e 1,37). Tra i nuovi prodotti coassiali troviamo anche l'adattatore da tipo N a SMA, necessario come espansione del connettore e per l'adattamento di interfacce HF o per apparecchiature di test.</w:t>
      </w:r>
    </w:p>
    <w:p w14:paraId="59B47D68" w14:textId="36C9DDEE" w:rsidR="003D5565" w:rsidRDefault="007D6F89">
      <w:pPr>
        <w:pStyle w:val="Textkrper"/>
        <w:spacing w:before="120" w:after="120" w:line="260" w:lineRule="exact"/>
        <w:jc w:val="both"/>
        <w:rPr>
          <w:rFonts w:ascii="Arial" w:hAnsi="Arial"/>
          <w:b w:val="0"/>
          <w:bCs w:val="0"/>
        </w:rPr>
      </w:pPr>
      <w:r>
        <w:rPr>
          <w:rFonts w:ascii="Arial" w:hAnsi="Arial"/>
          <w:b w:val="0"/>
          <w:bCs w:val="0"/>
        </w:rPr>
        <w:t xml:space="preserve">I nuovi connettori coassiali, come tutti i prodotti del </w:t>
      </w:r>
      <w:hyperlink r:id="rId10" w:history="1">
        <w:r>
          <w:rPr>
            <w:rStyle w:val="Hyperlink"/>
            <w:rFonts w:ascii="Arial" w:hAnsi="Arial"/>
            <w:b w:val="0"/>
            <w:bCs w:val="0"/>
          </w:rPr>
          <w:t>Catalogo elettromeccanica 2023</w:t>
        </w:r>
      </w:hyperlink>
      <w:r>
        <w:rPr>
          <w:rFonts w:ascii="Arial" w:hAnsi="Arial"/>
          <w:b w:val="0"/>
          <w:bCs w:val="0"/>
        </w:rPr>
        <w:t xml:space="preserve"> di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sono disponibili a magazzino. È possibile richiederne campioni gratuiti.</w:t>
      </w:r>
    </w:p>
    <w:p w14:paraId="7C3BEEA5" w14:textId="77777777" w:rsidR="003D5565" w:rsidRDefault="003D5565">
      <w:pPr>
        <w:pStyle w:val="Textkrper"/>
        <w:spacing w:before="120" w:after="120" w:line="260" w:lineRule="exact"/>
        <w:jc w:val="both"/>
        <w:rPr>
          <w:rFonts w:ascii="Arial" w:hAnsi="Arial"/>
          <w:b w:val="0"/>
          <w:bCs w:val="0"/>
        </w:rPr>
      </w:pPr>
    </w:p>
    <w:p w14:paraId="6E3DA091" w14:textId="77777777" w:rsidR="003D5565" w:rsidRDefault="003D5565">
      <w:pPr>
        <w:pStyle w:val="Textkrper"/>
        <w:spacing w:before="120" w:after="120" w:line="260" w:lineRule="exact"/>
        <w:jc w:val="both"/>
        <w:rPr>
          <w:rFonts w:ascii="Arial" w:hAnsi="Arial"/>
          <w:b w:val="0"/>
          <w:bCs w:val="0"/>
        </w:rPr>
      </w:pPr>
    </w:p>
    <w:p w14:paraId="7883EF53" w14:textId="77777777" w:rsidR="00597DEB" w:rsidRPr="00970FD9" w:rsidRDefault="00597DEB" w:rsidP="00597DEB">
      <w:pPr>
        <w:pStyle w:val="PITextkrper"/>
        <w:pBdr>
          <w:top w:val="single" w:sz="4" w:space="1" w:color="auto"/>
        </w:pBdr>
        <w:spacing w:before="240"/>
        <w:rPr>
          <w:b/>
          <w:sz w:val="18"/>
          <w:szCs w:val="18"/>
        </w:rPr>
      </w:pPr>
    </w:p>
    <w:p w14:paraId="788136C3" w14:textId="77777777" w:rsidR="00597DEB" w:rsidRPr="00970FD9" w:rsidRDefault="00597DEB" w:rsidP="00597DEB">
      <w:pPr>
        <w:spacing w:after="120" w:line="280" w:lineRule="exact"/>
        <w:rPr>
          <w:rFonts w:ascii="Arial" w:hAnsi="Arial" w:cs="Arial"/>
          <w:b/>
          <w:bCs/>
          <w:sz w:val="18"/>
          <w:szCs w:val="18"/>
        </w:rPr>
      </w:pPr>
      <w:r w:rsidRPr="00970FD9">
        <w:rPr>
          <w:rFonts w:ascii="Arial" w:hAnsi="Arial"/>
          <w:b/>
          <w:sz w:val="18"/>
        </w:rPr>
        <w:t>Immagini disponibili</w:t>
      </w:r>
    </w:p>
    <w:p w14:paraId="6C8D019E" w14:textId="0DAFE9F2" w:rsidR="00597DEB" w:rsidRPr="00597DEB" w:rsidRDefault="00597DEB" w:rsidP="00597DEB">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1" w:history="1">
        <w:r w:rsidRPr="00970FD9">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D5565" w14:paraId="26ACBFB9" w14:textId="77777777">
        <w:trPr>
          <w:trHeight w:val="1701"/>
        </w:trPr>
        <w:tc>
          <w:tcPr>
            <w:tcW w:w="3510" w:type="dxa"/>
          </w:tcPr>
          <w:p w14:paraId="096F7825" w14:textId="77777777" w:rsidR="003D5565" w:rsidRPr="00597DEB" w:rsidRDefault="007D6F89">
            <w:pPr>
              <w:pStyle w:val="txt"/>
              <w:rPr>
                <w:b/>
                <w:bCs/>
                <w:color w:val="auto"/>
                <w:sz w:val="18"/>
              </w:rPr>
            </w:pPr>
            <w:r w:rsidRPr="00597DEB">
              <w:rPr>
                <w:b/>
                <w:color w:val="auto"/>
              </w:rPr>
              <w:br/>
            </w:r>
            <w:r w:rsidRPr="00597DEB">
              <w:rPr>
                <w:noProof/>
                <w:color w:val="auto"/>
                <w:lang w:val="en-US" w:eastAsia="zh-CN"/>
              </w:rPr>
              <w:drawing>
                <wp:inline distT="0" distB="0" distL="0" distR="0" wp14:anchorId="6F51D982" wp14:editId="3212523A">
                  <wp:extent cx="2095500" cy="2095500"/>
                  <wp:effectExtent l="0" t="0" r="0" b="0"/>
                  <wp:docPr id="1" name="Bild 1" descr="https://www.we-online.com/components/media/o698256v209 family-wr-ntype-6041104224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698256v209 family-wr-ntype-60411042241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sidRPr="00597DEB">
              <w:rPr>
                <w:b/>
                <w:bCs/>
                <w:color w:val="auto"/>
                <w:sz w:val="18"/>
              </w:rPr>
              <w:br/>
            </w:r>
            <w:r w:rsidRPr="00597DEB">
              <w:rPr>
                <w:bCs/>
                <w:color w:val="auto"/>
                <w:sz w:val="16"/>
                <w:szCs w:val="16"/>
              </w:rPr>
              <w:t xml:space="preserve">Foto di: </w:t>
            </w:r>
            <w:proofErr w:type="spellStart"/>
            <w:r w:rsidRPr="00597DEB">
              <w:rPr>
                <w:bCs/>
                <w:color w:val="auto"/>
                <w:sz w:val="16"/>
                <w:szCs w:val="16"/>
              </w:rPr>
              <w:t>Würth</w:t>
            </w:r>
            <w:proofErr w:type="spellEnd"/>
            <w:r w:rsidRPr="00597DEB">
              <w:rPr>
                <w:bCs/>
                <w:color w:val="auto"/>
                <w:sz w:val="16"/>
                <w:szCs w:val="16"/>
              </w:rPr>
              <w:t xml:space="preserve"> </w:t>
            </w:r>
            <w:proofErr w:type="spellStart"/>
            <w:r w:rsidRPr="00597DEB">
              <w:rPr>
                <w:bCs/>
                <w:color w:val="auto"/>
                <w:sz w:val="16"/>
                <w:szCs w:val="16"/>
              </w:rPr>
              <w:t>Elektronik</w:t>
            </w:r>
            <w:proofErr w:type="spellEnd"/>
            <w:r w:rsidRPr="00597DEB">
              <w:rPr>
                <w:bCs/>
                <w:color w:val="auto"/>
                <w:sz w:val="16"/>
                <w:szCs w:val="16"/>
              </w:rPr>
              <w:t xml:space="preserve"> </w:t>
            </w:r>
          </w:p>
          <w:p w14:paraId="1460DA71" w14:textId="77777777" w:rsidR="003D5565" w:rsidRPr="00597DEB" w:rsidRDefault="007D6F89">
            <w:pPr>
              <w:autoSpaceDE w:val="0"/>
              <w:autoSpaceDN w:val="0"/>
              <w:adjustRightInd w:val="0"/>
              <w:rPr>
                <w:rFonts w:ascii="Arial" w:hAnsi="Arial" w:cs="Arial"/>
                <w:b/>
                <w:bCs/>
                <w:sz w:val="18"/>
                <w:szCs w:val="18"/>
              </w:rPr>
            </w:pPr>
            <w:r w:rsidRPr="00597DEB">
              <w:rPr>
                <w:rFonts w:ascii="Arial" w:hAnsi="Arial"/>
                <w:b/>
                <w:sz w:val="18"/>
                <w:szCs w:val="18"/>
              </w:rPr>
              <w:t>Connettori per circuiti stampati di tipo N WR-NTYPE</w:t>
            </w:r>
            <w:r w:rsidRPr="00597DEB">
              <w:rPr>
                <w:rFonts w:ascii="Arial" w:hAnsi="Arial"/>
                <w:b/>
                <w:sz w:val="18"/>
                <w:szCs w:val="18"/>
              </w:rPr>
              <w:br/>
            </w:r>
          </w:p>
        </w:tc>
        <w:tc>
          <w:tcPr>
            <w:tcW w:w="3510" w:type="dxa"/>
          </w:tcPr>
          <w:p w14:paraId="62A8E0F6" w14:textId="77777777" w:rsidR="003D5565" w:rsidRPr="00597DEB" w:rsidRDefault="007D6F89">
            <w:pPr>
              <w:pStyle w:val="txt"/>
              <w:rPr>
                <w:color w:val="auto"/>
                <w:sz w:val="16"/>
                <w:szCs w:val="16"/>
              </w:rPr>
            </w:pPr>
            <w:r w:rsidRPr="00597DEB">
              <w:rPr>
                <w:color w:val="auto"/>
              </w:rPr>
              <w:br/>
            </w:r>
            <w:r w:rsidRPr="00597DEB">
              <w:rPr>
                <w:noProof/>
                <w:color w:val="auto"/>
                <w:lang w:val="en-US" w:eastAsia="zh-CN"/>
              </w:rPr>
              <w:drawing>
                <wp:inline distT="0" distB="0" distL="0" distR="0" wp14:anchorId="03E95A9C" wp14:editId="2A45B67D">
                  <wp:extent cx="2114550" cy="2085975"/>
                  <wp:effectExtent l="0" t="0" r="0" b="0"/>
                  <wp:docPr id="2" name="Bild 2" descr="https://www.we-online.com/components/media/o698283v209 family-wr-ntype-6041242224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pic:nvPicPr>
                        <pic:blipFill>
                          <a:blip r:embed="rId13">
                            <a:extLst>
                              <a:ext uri="{28A0092B-C50C-407E-A947-70E740481C1C}">
                                <a14:useLocalDpi xmlns:a14="http://schemas.microsoft.com/office/drawing/2010/main" val="0"/>
                              </a:ext>
                            </a:extLst>
                          </a:blip>
                          <a:srcRect t="1175"/>
                          <a:stretch>
                            <a:fillRect/>
                          </a:stretch>
                        </pic:blipFill>
                        <pic:spPr>
                          <a:xfrm>
                            <a:off x="0" y="0"/>
                            <a:ext cx="2114550" cy="2085975"/>
                          </a:xfrm>
                          <a:prstGeom prst="rect">
                            <a:avLst/>
                          </a:prstGeom>
                        </pic:spPr>
                      </pic:pic>
                    </a:graphicData>
                  </a:graphic>
                </wp:inline>
              </w:drawing>
            </w:r>
            <w:r w:rsidRPr="00597DEB">
              <w:rPr>
                <w:color w:val="auto"/>
                <w:sz w:val="16"/>
                <w:szCs w:val="16"/>
              </w:rPr>
              <w:t xml:space="preserve">Foto di: </w:t>
            </w:r>
            <w:proofErr w:type="spellStart"/>
            <w:r w:rsidRPr="00597DEB">
              <w:rPr>
                <w:color w:val="auto"/>
                <w:sz w:val="16"/>
                <w:szCs w:val="16"/>
              </w:rPr>
              <w:t>Würth</w:t>
            </w:r>
            <w:proofErr w:type="spellEnd"/>
            <w:r w:rsidRPr="00597DEB">
              <w:rPr>
                <w:color w:val="auto"/>
                <w:sz w:val="16"/>
                <w:szCs w:val="16"/>
              </w:rPr>
              <w:t xml:space="preserve"> </w:t>
            </w:r>
            <w:proofErr w:type="spellStart"/>
            <w:r w:rsidRPr="00597DEB">
              <w:rPr>
                <w:color w:val="auto"/>
                <w:sz w:val="16"/>
                <w:szCs w:val="16"/>
              </w:rPr>
              <w:t>Elektronik</w:t>
            </w:r>
            <w:proofErr w:type="spellEnd"/>
            <w:r w:rsidRPr="00597DEB">
              <w:rPr>
                <w:color w:val="auto"/>
                <w:sz w:val="16"/>
                <w:szCs w:val="16"/>
              </w:rPr>
              <w:t xml:space="preserve"> </w:t>
            </w:r>
          </w:p>
          <w:p w14:paraId="03CB3B40" w14:textId="77777777" w:rsidR="003D5565" w:rsidRPr="00597DEB" w:rsidRDefault="007D6F89">
            <w:pPr>
              <w:pStyle w:val="txt"/>
              <w:rPr>
                <w:b/>
                <w:color w:val="auto"/>
              </w:rPr>
            </w:pPr>
            <w:r w:rsidRPr="00597DEB">
              <w:rPr>
                <w:b/>
                <w:color w:val="auto"/>
                <w:sz w:val="18"/>
                <w:szCs w:val="18"/>
              </w:rPr>
              <w:t>Connettori con montaggio a pannello di tipo N WR-NTYPE</w:t>
            </w:r>
          </w:p>
        </w:tc>
      </w:tr>
      <w:tr w:rsidR="003D5565" w14:paraId="1A0966B8" w14:textId="77777777">
        <w:trPr>
          <w:trHeight w:val="1701"/>
        </w:trPr>
        <w:tc>
          <w:tcPr>
            <w:tcW w:w="3510" w:type="dxa"/>
          </w:tcPr>
          <w:p w14:paraId="4C43DBE5" w14:textId="77777777" w:rsidR="003D5565" w:rsidRPr="00597DEB" w:rsidRDefault="007D6F89">
            <w:pPr>
              <w:pStyle w:val="txt"/>
              <w:rPr>
                <w:b/>
                <w:bCs/>
                <w:color w:val="auto"/>
                <w:sz w:val="18"/>
                <w:szCs w:val="18"/>
              </w:rPr>
            </w:pPr>
            <w:r w:rsidRPr="00597DEB">
              <w:rPr>
                <w:color w:val="auto"/>
              </w:rPr>
              <w:br/>
            </w:r>
            <w:r w:rsidRPr="00597DEB">
              <w:rPr>
                <w:noProof/>
                <w:color w:val="auto"/>
                <w:lang w:val="en-US" w:eastAsia="zh-CN"/>
              </w:rPr>
              <w:drawing>
                <wp:inline distT="0" distB="0" distL="0" distR="0" wp14:anchorId="4F76AC81" wp14:editId="16C4BB90">
                  <wp:extent cx="2105025" cy="2085975"/>
                  <wp:effectExtent l="0" t="0" r="0" b="0"/>
                  <wp:docPr id="3" name="Bild 3" descr="https://www.we-online.com/components/media/o692911v209 family-wr-ntype-6044602221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pic:nvPicPr>
                        <pic:blipFill>
                          <a:blip r:embed="rId14">
                            <a:extLst>
                              <a:ext uri="{28A0092B-C50C-407E-A947-70E740481C1C}">
                                <a14:useLocalDpi xmlns:a14="http://schemas.microsoft.com/office/drawing/2010/main" val="0"/>
                              </a:ext>
                            </a:extLst>
                          </a:blip>
                          <a:srcRect t="734"/>
                          <a:stretch>
                            <a:fillRect/>
                          </a:stretch>
                        </pic:blipFill>
                        <pic:spPr>
                          <a:xfrm>
                            <a:off x="0" y="0"/>
                            <a:ext cx="2105025" cy="2085975"/>
                          </a:xfrm>
                          <a:prstGeom prst="rect">
                            <a:avLst/>
                          </a:prstGeom>
                        </pic:spPr>
                      </pic:pic>
                    </a:graphicData>
                  </a:graphic>
                </wp:inline>
              </w:drawing>
            </w:r>
            <w:r w:rsidRPr="00597DEB">
              <w:rPr>
                <w:color w:val="auto"/>
              </w:rPr>
              <w:br/>
            </w:r>
            <w:r w:rsidRPr="00597DEB">
              <w:rPr>
                <w:color w:val="auto"/>
                <w:sz w:val="16"/>
                <w:szCs w:val="16"/>
              </w:rPr>
              <w:t xml:space="preserve">Foto di: </w:t>
            </w:r>
            <w:proofErr w:type="spellStart"/>
            <w:r w:rsidRPr="00597DEB">
              <w:rPr>
                <w:color w:val="auto"/>
                <w:sz w:val="16"/>
                <w:szCs w:val="16"/>
              </w:rPr>
              <w:t>Würth</w:t>
            </w:r>
            <w:proofErr w:type="spellEnd"/>
            <w:r w:rsidRPr="00597DEB">
              <w:rPr>
                <w:color w:val="auto"/>
                <w:sz w:val="16"/>
                <w:szCs w:val="16"/>
              </w:rPr>
              <w:t xml:space="preserve"> </w:t>
            </w:r>
            <w:proofErr w:type="spellStart"/>
            <w:r w:rsidRPr="00597DEB">
              <w:rPr>
                <w:color w:val="auto"/>
                <w:sz w:val="16"/>
                <w:szCs w:val="16"/>
              </w:rPr>
              <w:t>Elektronik</w:t>
            </w:r>
            <w:proofErr w:type="spellEnd"/>
            <w:r w:rsidRPr="00597DEB">
              <w:rPr>
                <w:color w:val="auto"/>
                <w:sz w:val="16"/>
                <w:szCs w:val="16"/>
              </w:rPr>
              <w:t xml:space="preserve"> </w:t>
            </w:r>
          </w:p>
          <w:p w14:paraId="6257C92A" w14:textId="77777777" w:rsidR="003D5565" w:rsidRPr="00597DEB" w:rsidRDefault="007D6F89">
            <w:pPr>
              <w:pStyle w:val="txt"/>
              <w:rPr>
                <w:b/>
                <w:color w:val="auto"/>
              </w:rPr>
            </w:pPr>
            <w:r w:rsidRPr="00597DEB">
              <w:rPr>
                <w:b/>
                <w:color w:val="auto"/>
                <w:sz w:val="18"/>
                <w:szCs w:val="18"/>
              </w:rPr>
              <w:t>Connettori di tipo N WR-NTYPE</w:t>
            </w:r>
            <w:r w:rsidRPr="00597DEB">
              <w:rPr>
                <w:b/>
                <w:color w:val="auto"/>
                <w:sz w:val="18"/>
                <w:szCs w:val="18"/>
              </w:rPr>
              <w:br/>
            </w:r>
          </w:p>
        </w:tc>
        <w:tc>
          <w:tcPr>
            <w:tcW w:w="3510" w:type="dxa"/>
          </w:tcPr>
          <w:p w14:paraId="5CCD3C74" w14:textId="77777777" w:rsidR="003D5565" w:rsidRPr="00597DEB" w:rsidRDefault="007D6F89">
            <w:pPr>
              <w:pStyle w:val="txt"/>
              <w:rPr>
                <w:b/>
                <w:bCs/>
                <w:color w:val="auto"/>
                <w:sz w:val="18"/>
                <w:szCs w:val="18"/>
              </w:rPr>
            </w:pPr>
            <w:r w:rsidRPr="00597DEB">
              <w:rPr>
                <w:color w:val="auto"/>
              </w:rPr>
              <w:br/>
            </w:r>
            <w:r w:rsidRPr="00597DEB">
              <w:rPr>
                <w:noProof/>
                <w:color w:val="auto"/>
                <w:lang w:val="en-US" w:eastAsia="zh-CN"/>
              </w:rPr>
              <w:drawing>
                <wp:inline distT="0" distB="0" distL="0" distR="0" wp14:anchorId="145C4FF8" wp14:editId="3474899A">
                  <wp:extent cx="2105025" cy="2085975"/>
                  <wp:effectExtent l="0" t="0" r="0" b="0"/>
                  <wp:docPr id="4" name="Bild 4" descr="https://www.we-online.com/components/media/o698257v209 single_wr_cxasy_6550681243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pic:nvPicPr>
                        <pic:blipFill>
                          <a:blip r:embed="rId15">
                            <a:extLst>
                              <a:ext uri="{28A0092B-C50C-407E-A947-70E740481C1C}">
                                <a14:useLocalDpi xmlns:a14="http://schemas.microsoft.com/office/drawing/2010/main" val="0"/>
                              </a:ext>
                            </a:extLst>
                          </a:blip>
                          <a:srcRect t="880"/>
                          <a:stretch>
                            <a:fillRect/>
                          </a:stretch>
                        </pic:blipFill>
                        <pic:spPr>
                          <a:xfrm>
                            <a:off x="0" y="0"/>
                            <a:ext cx="2105025" cy="2085975"/>
                          </a:xfrm>
                          <a:prstGeom prst="rect">
                            <a:avLst/>
                          </a:prstGeom>
                        </pic:spPr>
                      </pic:pic>
                    </a:graphicData>
                  </a:graphic>
                </wp:inline>
              </w:drawing>
            </w:r>
            <w:r w:rsidRPr="00597DEB">
              <w:rPr>
                <w:color w:val="auto"/>
              </w:rPr>
              <w:br/>
            </w:r>
            <w:r w:rsidRPr="00597DEB">
              <w:rPr>
                <w:color w:val="auto"/>
                <w:sz w:val="16"/>
                <w:szCs w:val="16"/>
              </w:rPr>
              <w:t xml:space="preserve">Foto di: </w:t>
            </w:r>
            <w:proofErr w:type="spellStart"/>
            <w:r w:rsidRPr="00597DEB">
              <w:rPr>
                <w:color w:val="auto"/>
                <w:sz w:val="16"/>
                <w:szCs w:val="16"/>
              </w:rPr>
              <w:t>Würth</w:t>
            </w:r>
            <w:proofErr w:type="spellEnd"/>
            <w:r w:rsidRPr="00597DEB">
              <w:rPr>
                <w:color w:val="auto"/>
                <w:sz w:val="16"/>
                <w:szCs w:val="16"/>
              </w:rPr>
              <w:t xml:space="preserve"> </w:t>
            </w:r>
            <w:proofErr w:type="spellStart"/>
            <w:r w:rsidRPr="00597DEB">
              <w:rPr>
                <w:color w:val="auto"/>
                <w:sz w:val="16"/>
                <w:szCs w:val="16"/>
              </w:rPr>
              <w:t>Elektronik</w:t>
            </w:r>
            <w:proofErr w:type="spellEnd"/>
            <w:r w:rsidRPr="00597DEB">
              <w:rPr>
                <w:color w:val="auto"/>
                <w:sz w:val="16"/>
                <w:szCs w:val="16"/>
              </w:rPr>
              <w:t xml:space="preserve"> </w:t>
            </w:r>
          </w:p>
          <w:p w14:paraId="48951312" w14:textId="77777777" w:rsidR="003D5565" w:rsidRPr="00597DEB" w:rsidRDefault="007D6F89">
            <w:pPr>
              <w:pStyle w:val="txt"/>
              <w:rPr>
                <w:b/>
                <w:color w:val="auto"/>
              </w:rPr>
            </w:pPr>
            <w:r w:rsidRPr="00597DEB">
              <w:rPr>
                <w:b/>
                <w:color w:val="auto"/>
                <w:sz w:val="18"/>
                <w:szCs w:val="18"/>
              </w:rPr>
              <w:t>Adattatore da tipo N a SMA WR-CXASY</w:t>
            </w:r>
          </w:p>
        </w:tc>
      </w:tr>
    </w:tbl>
    <w:p w14:paraId="75B657C3" w14:textId="77777777" w:rsidR="003D5565" w:rsidRDefault="003D5565">
      <w:pPr>
        <w:pStyle w:val="PITextkrper"/>
        <w:rPr>
          <w:b/>
          <w:bCs/>
          <w:sz w:val="18"/>
          <w:szCs w:val="18"/>
        </w:rPr>
      </w:pPr>
    </w:p>
    <w:p w14:paraId="337E03EF" w14:textId="77777777" w:rsidR="007E61BD" w:rsidRDefault="007E61BD">
      <w:pPr>
        <w:pStyle w:val="PITextkrper"/>
        <w:rPr>
          <w:b/>
          <w:bCs/>
          <w:sz w:val="18"/>
          <w:szCs w:val="18"/>
        </w:rPr>
      </w:pPr>
    </w:p>
    <w:p w14:paraId="5E7D89A3" w14:textId="7AB6380E" w:rsidR="007E61BD" w:rsidRDefault="007E61BD">
      <w:pPr>
        <w:rPr>
          <w:rFonts w:ascii="Arial" w:hAnsi="Arial" w:cs="Arial"/>
          <w:sz w:val="20"/>
          <w:szCs w:val="20"/>
        </w:rPr>
      </w:pPr>
      <w:r>
        <w:rPr>
          <w:rFonts w:ascii="Arial" w:hAnsi="Arial"/>
          <w:b/>
          <w:bCs/>
        </w:rPr>
        <w:br w:type="page"/>
      </w:r>
    </w:p>
    <w:p w14:paraId="3B916D64" w14:textId="77777777" w:rsidR="007E61BD" w:rsidRDefault="007E61BD" w:rsidP="007E61BD">
      <w:pPr>
        <w:pStyle w:val="Textkrper"/>
        <w:spacing w:before="120" w:after="120" w:line="260" w:lineRule="exact"/>
        <w:jc w:val="both"/>
        <w:rPr>
          <w:rFonts w:ascii="Arial" w:hAnsi="Arial"/>
          <w:b w:val="0"/>
          <w:bCs w:val="0"/>
        </w:rPr>
      </w:pPr>
    </w:p>
    <w:p w14:paraId="11160BC2" w14:textId="77777777" w:rsidR="007E61BD" w:rsidRPr="004C0F82" w:rsidRDefault="007E61BD" w:rsidP="007E61BD">
      <w:pPr>
        <w:pStyle w:val="PITextkrper"/>
        <w:pBdr>
          <w:top w:val="single" w:sz="4" w:space="1" w:color="auto"/>
        </w:pBdr>
        <w:spacing w:before="240"/>
        <w:rPr>
          <w:b/>
          <w:sz w:val="18"/>
          <w:szCs w:val="18"/>
          <w:lang w:val="de-DE"/>
        </w:rPr>
      </w:pPr>
    </w:p>
    <w:p w14:paraId="15CDC747" w14:textId="77777777" w:rsidR="007E61BD" w:rsidRPr="00970FD9" w:rsidRDefault="007E61BD" w:rsidP="007E61BD">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1262B24E" w14:textId="77777777" w:rsidR="007E61BD" w:rsidRPr="00970FD9" w:rsidRDefault="007E61BD" w:rsidP="007E61BD">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F5F270F" w14:textId="77777777" w:rsidR="007E61BD" w:rsidRPr="00970FD9" w:rsidRDefault="007E61BD" w:rsidP="007E61BD">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06A6AA7" w14:textId="77777777" w:rsidR="007E61BD" w:rsidRPr="00970FD9" w:rsidRDefault="007E61BD" w:rsidP="007E61BD">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D8A5A69" w14:textId="77777777" w:rsidR="007E61BD" w:rsidRPr="00970FD9" w:rsidRDefault="007E61BD" w:rsidP="007E61BD">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Euro.</w:t>
      </w:r>
    </w:p>
    <w:bookmarkEnd w:id="1"/>
    <w:p w14:paraId="3FBB74DE" w14:textId="77777777" w:rsidR="007E61BD" w:rsidRPr="00970FD9" w:rsidRDefault="007E61BD" w:rsidP="007E61BD">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57F32E8" w14:textId="77777777" w:rsidR="007E61BD" w:rsidRPr="00970FD9" w:rsidRDefault="007E61BD" w:rsidP="007E61BD">
      <w:pPr>
        <w:pStyle w:val="Textkrper"/>
        <w:spacing w:before="120" w:after="120" w:line="276" w:lineRule="auto"/>
        <w:rPr>
          <w:rFonts w:ascii="Arial" w:hAnsi="Arial"/>
        </w:rPr>
      </w:pPr>
      <w:r w:rsidRPr="00970FD9">
        <w:rPr>
          <w:rFonts w:ascii="Arial" w:hAnsi="Arial"/>
        </w:rPr>
        <w:t>Per ulteriori informazioni consultare il sito www.we-online.com</w:t>
      </w:r>
    </w:p>
    <w:p w14:paraId="4BD0A1FB" w14:textId="77777777" w:rsidR="007E61BD" w:rsidRPr="00970FD9" w:rsidRDefault="007E61BD" w:rsidP="007E61B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E61BD" w:rsidRPr="00625C04" w14:paraId="2D8AD46D" w14:textId="77777777" w:rsidTr="00231DB3">
        <w:tc>
          <w:tcPr>
            <w:tcW w:w="3902" w:type="dxa"/>
            <w:shd w:val="clear" w:color="auto" w:fill="auto"/>
            <w:hideMark/>
          </w:tcPr>
          <w:p w14:paraId="1DE300C3" w14:textId="77777777" w:rsidR="007E61BD" w:rsidRPr="00970FD9" w:rsidRDefault="007E61BD" w:rsidP="00231DB3">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8A105DE" w14:textId="77777777" w:rsidR="007E61BD" w:rsidRPr="00970FD9" w:rsidRDefault="007E61BD" w:rsidP="00231DB3">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446AE4FF" w14:textId="77777777" w:rsidR="007E61BD" w:rsidRPr="00FF0DE9" w:rsidRDefault="007E61BD" w:rsidP="00231DB3">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53DFF230" w14:textId="77777777" w:rsidR="007E61BD" w:rsidRPr="00625C04" w:rsidRDefault="007E61BD" w:rsidP="00231DB3">
            <w:pPr>
              <w:spacing w:before="120" w:after="120" w:line="276" w:lineRule="auto"/>
              <w:rPr>
                <w:rFonts w:ascii="Arial" w:hAnsi="Arial" w:cs="Arial"/>
                <w:bCs/>
                <w:sz w:val="20"/>
              </w:rPr>
            </w:pPr>
            <w:r>
              <w:rPr>
                <w:rFonts w:ascii="Arial" w:hAnsi="Arial"/>
                <w:sz w:val="20"/>
              </w:rPr>
              <w:t>www.we-online.com</w:t>
            </w:r>
          </w:p>
          <w:p w14:paraId="515AF653" w14:textId="77777777" w:rsidR="007E61BD" w:rsidRPr="00625C04" w:rsidRDefault="007E61BD" w:rsidP="00231DB3">
            <w:pPr>
              <w:spacing w:before="120" w:after="120" w:line="276" w:lineRule="auto"/>
              <w:rPr>
                <w:rFonts w:ascii="Arial" w:hAnsi="Arial" w:cs="Arial"/>
                <w:bCs/>
                <w:sz w:val="20"/>
              </w:rPr>
            </w:pPr>
          </w:p>
        </w:tc>
        <w:tc>
          <w:tcPr>
            <w:tcW w:w="3193" w:type="dxa"/>
            <w:shd w:val="clear" w:color="auto" w:fill="auto"/>
            <w:hideMark/>
          </w:tcPr>
          <w:p w14:paraId="29A8B4A8" w14:textId="77777777" w:rsidR="007E61BD" w:rsidRPr="00970FD9" w:rsidRDefault="007E61BD" w:rsidP="00231DB3">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48275717" w14:textId="77777777" w:rsidR="007E61BD" w:rsidRPr="00970FD9" w:rsidRDefault="007E61BD" w:rsidP="00231DB3">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2844E0D4" w14:textId="77777777" w:rsidR="007E61BD" w:rsidRPr="00970FD9" w:rsidRDefault="007E61BD" w:rsidP="00231DB3">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7571E5D3" w14:textId="77777777" w:rsidR="007E61BD" w:rsidRPr="00625C04" w:rsidRDefault="007E61BD" w:rsidP="00231DB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2042E57" w14:textId="77777777" w:rsidR="007E61BD" w:rsidRPr="002C689E" w:rsidRDefault="007E61BD" w:rsidP="007E61BD">
      <w:pPr>
        <w:pStyle w:val="Textkrper"/>
        <w:spacing w:before="120" w:after="120" w:line="276" w:lineRule="auto"/>
      </w:pPr>
    </w:p>
    <w:p w14:paraId="651B2C40" w14:textId="77777777" w:rsidR="007E61BD" w:rsidRDefault="007E61BD">
      <w:pPr>
        <w:pStyle w:val="PITextkrper"/>
        <w:rPr>
          <w:b/>
          <w:bCs/>
          <w:sz w:val="18"/>
          <w:szCs w:val="18"/>
        </w:rPr>
      </w:pPr>
    </w:p>
    <w:sectPr w:rsidR="007E61BD">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B5DF" w14:textId="77777777" w:rsidR="003D5565" w:rsidRDefault="007D6F89">
      <w:r>
        <w:separator/>
      </w:r>
    </w:p>
  </w:endnote>
  <w:endnote w:type="continuationSeparator" w:id="0">
    <w:p w14:paraId="066E2569" w14:textId="77777777" w:rsidR="003D5565" w:rsidRDefault="007D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E6DB" w14:textId="1447E97E" w:rsidR="003D5565" w:rsidRDefault="007D6F8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WTH1PI1209</w:t>
    </w:r>
    <w:r w:rsidR="00597DEB">
      <w:rPr>
        <w:rFonts w:ascii="Arial" w:hAnsi="Arial" w:cs="Arial"/>
        <w:snapToGrid w:val="0"/>
        <w:sz w:val="16"/>
        <w:szCs w:val="16"/>
      </w:rPr>
      <w:t>_it</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AEBC" w14:textId="77777777" w:rsidR="003D5565" w:rsidRDefault="007D6F89">
      <w:r>
        <w:separator/>
      </w:r>
    </w:p>
  </w:footnote>
  <w:footnote w:type="continuationSeparator" w:id="0">
    <w:p w14:paraId="3B02FB98" w14:textId="77777777" w:rsidR="003D5565" w:rsidRDefault="007D6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A3F5" w14:textId="77777777" w:rsidR="003D5565" w:rsidRDefault="007D6F8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2B390353" wp14:editId="4541419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327940">
    <w:abstractNumId w:val="4"/>
  </w:num>
  <w:num w:numId="2" w16cid:durableId="1438914334">
    <w:abstractNumId w:val="1"/>
  </w:num>
  <w:num w:numId="3" w16cid:durableId="1856915230">
    <w:abstractNumId w:val="2"/>
  </w:num>
  <w:num w:numId="4" w16cid:durableId="1370685771">
    <w:abstractNumId w:val="3"/>
  </w:num>
  <w:num w:numId="5" w16cid:durableId="122206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65"/>
    <w:rsid w:val="003D18BA"/>
    <w:rsid w:val="003D5565"/>
    <w:rsid w:val="00597DEB"/>
    <w:rsid w:val="007D6F89"/>
    <w:rsid w:val="007E61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07EA1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119335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374909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456908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0429400">
      <w:bodyDiv w:val="1"/>
      <w:marLeft w:val="0"/>
      <w:marRight w:val="0"/>
      <w:marTop w:val="0"/>
      <w:marBottom w:val="0"/>
      <w:divBdr>
        <w:top w:val="none" w:sz="0" w:space="0" w:color="auto"/>
        <w:left w:val="none" w:sz="0" w:space="0" w:color="auto"/>
        <w:bottom w:val="none" w:sz="0" w:space="0" w:color="auto"/>
        <w:right w:val="none" w:sz="0" w:space="0" w:color="auto"/>
      </w:divBdr>
    </w:div>
    <w:div w:id="136197556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oax/coax_n_type_connectors"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we-online.com/files/pdf1/we-eican_katalog_update_0323_en_screen-v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en/components/products/em/connectors/coax/coaxial_connectors_cable_assemblies/n_type_combinations" TargetMode="Externa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BFBEA-2F1D-4C24-8807-F501CF09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4681</Characters>
  <DocSecurity>0</DocSecurity>
  <Lines>39</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2023-02-02T13:39:00Z</dcterms:created>
  <dcterms:modified xsi:type="dcterms:W3CDTF">2023-07-04T11:37:00Z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