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971D1BB" w:rsidR="00485E6F" w:rsidRPr="00B94DAE" w:rsidRDefault="00EA185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offre</w:t>
      </w:r>
      <w:r w:rsidR="0033429E">
        <w:rPr>
          <w:rFonts w:ascii="Arial" w:hAnsi="Arial"/>
          <w:b/>
        </w:rPr>
        <w:t xml:space="preserve"> soluzioni</w:t>
      </w:r>
      <w:r>
        <w:rPr>
          <w:rFonts w:ascii="Arial" w:hAnsi="Arial"/>
          <w:b/>
        </w:rPr>
        <w:t xml:space="preserve"> EMC</w:t>
      </w:r>
      <w:r w:rsidR="0033429E">
        <w:rPr>
          <w:rFonts w:ascii="Arial" w:hAnsi="Arial"/>
          <w:b/>
        </w:rPr>
        <w:t xml:space="preserve"> adesive</w:t>
      </w:r>
    </w:p>
    <w:p w14:paraId="4148C797" w14:textId="225AD811" w:rsidR="00485E6F" w:rsidRPr="002A531B" w:rsidRDefault="00EA185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La pellicola genera un'attenuazione analoga a un</w:t>
      </w:r>
      <w:r w:rsidR="0033429E">
        <w:rPr>
          <w:rFonts w:ascii="Arial" w:hAnsi="Arial"/>
          <w:b/>
          <w:color w:val="000000"/>
          <w:sz w:val="36"/>
        </w:rPr>
        <w:t>o Shielding Cabinet</w:t>
      </w:r>
    </w:p>
    <w:p w14:paraId="11D49E71" w14:textId="1AF01729" w:rsidR="00EA185F" w:rsidRPr="002A531B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2289C" w:rsidRPr="00A2289C">
        <w:rPr>
          <w:rFonts w:ascii="Arial" w:hAnsi="Arial"/>
          <w:color w:val="000000"/>
        </w:rPr>
        <w:t>27 agosto 2024</w:t>
      </w:r>
      <w:r>
        <w:rPr>
          <w:rFonts w:ascii="Arial" w:hAnsi="Arial"/>
          <w:color w:val="000000"/>
        </w:rPr>
        <w:t xml:space="preserve"> – </w:t>
      </w:r>
      <w:r w:rsidR="00360E14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>on la </w:t>
      </w:r>
      <w:hyperlink r:id="rId8" w:history="1">
        <w:r w:rsidR="0033429E">
          <w:rPr>
            <w:rStyle w:val="Hyperlink"/>
            <w:rFonts w:ascii="Arial" w:hAnsi="Arial"/>
          </w:rPr>
          <w:t>pellicola assorbente EMI WE-EMIP</w:t>
        </w:r>
      </w:hyperlink>
      <w:r>
        <w:rPr>
          <w:rFonts w:ascii="Arial" w:hAnsi="Arial"/>
          <w:color w:val="000000"/>
        </w:rPr>
        <w:t xml:space="preserve"> ibrida, Würth Elektronik offre una soluzione pratica per evitare interferenze elettromagnetiche. Grazie allo strato adesivo integrato la pellicola può essere semplicemente incollata, offrendo un'attenuazione superiore a 40 dB in un ampio range di frequenza. Sono disponibili una versione isolata e una non isolata. Per la versione non isolata vi è la possibilità di una messa a terra.</w:t>
      </w:r>
    </w:p>
    <w:p w14:paraId="1A6851C7" w14:textId="115CC01E" w:rsidR="00485E6F" w:rsidRDefault="00EA185F" w:rsidP="0064285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pellicola assorbente ibrida composta da materiale assorbente </w:t>
      </w:r>
      <w:r w:rsidR="0033429E">
        <w:rPr>
          <w:rFonts w:ascii="Arial" w:hAnsi="Arial"/>
          <w:b w:val="0"/>
        </w:rPr>
        <w:t>EMI</w:t>
      </w:r>
      <w:r>
        <w:rPr>
          <w:rFonts w:ascii="Arial" w:hAnsi="Arial"/>
          <w:b w:val="0"/>
        </w:rPr>
        <w:t xml:space="preserve"> e da uno strato di alluminio è disponibile fin da ora nelle dimensioni seguenti: 105 × 74</w:t>
      </w:r>
      <w:r w:rsidR="00360E1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 xml:space="preserve">mm, 297 × 210 mm oppure nastrata con le misure 15 000 × 50 mm. Con questo prodotto Würth Elektronik offre la possibilità di affrontare facilmente problemi di compatibilità elettromagnetica nell'ambito di emissioni irradiate e proteggere componenti sensibili o aree soggette a disturbi. La pellicola offre un'attenuazione fino a 12 volte superiore rispetto alle pellicole assorbenti finora disponibili e offre valori di assorbimenti altrimenti ottenibili solo con </w:t>
      </w:r>
      <w:r w:rsidR="0033429E">
        <w:rPr>
          <w:rFonts w:ascii="Arial" w:hAnsi="Arial"/>
          <w:b w:val="0"/>
        </w:rPr>
        <w:t>shielding cabinets</w:t>
      </w:r>
      <w:r w:rsidR="00360E14">
        <w:rPr>
          <w:rFonts w:ascii="Arial" w:hAnsi="Arial"/>
          <w:b w:val="0"/>
        </w:rPr>
        <w:t>.</w:t>
      </w:r>
    </w:p>
    <w:p w14:paraId="1183DD56" w14:textId="77777777" w:rsidR="00CE3FC7" w:rsidRPr="00360E14" w:rsidRDefault="00CE3FC7" w:rsidP="00360E14">
      <w:pPr>
        <w:pStyle w:val="Textkrper"/>
        <w:jc w:val="both"/>
        <w:rPr>
          <w:rFonts w:ascii="Arial" w:hAnsi="Arial"/>
          <w:b w:val="0"/>
          <w:bCs w:val="0"/>
          <w:sz w:val="18"/>
          <w:szCs w:val="18"/>
        </w:rPr>
      </w:pPr>
    </w:p>
    <w:p w14:paraId="608DFC51" w14:textId="77777777" w:rsidR="00CE06E8" w:rsidRPr="00360E14" w:rsidRDefault="00CE06E8" w:rsidP="00360E14">
      <w:pPr>
        <w:pStyle w:val="Textkrper"/>
        <w:jc w:val="both"/>
        <w:rPr>
          <w:rFonts w:ascii="Arial" w:hAnsi="Arial"/>
          <w:b w:val="0"/>
          <w:bCs w:val="0"/>
          <w:sz w:val="18"/>
          <w:szCs w:val="18"/>
        </w:rPr>
      </w:pPr>
    </w:p>
    <w:p w14:paraId="7653B424" w14:textId="77777777" w:rsidR="00485E6F" w:rsidRPr="0033429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D45A5ED" w14:textId="77777777" w:rsidR="00360E14" w:rsidRPr="00970FD9" w:rsidRDefault="00360E14" w:rsidP="00360E1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3FB633D" w14:textId="77777777" w:rsidR="00360E14" w:rsidRPr="00970FD9" w:rsidRDefault="00360E14" w:rsidP="00360E14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6E44C8" w:rsidRPr="00B94DAE" w14:paraId="415A195B" w14:textId="32D600E6" w:rsidTr="006E44C8">
        <w:trPr>
          <w:trHeight w:val="1701"/>
        </w:trPr>
        <w:tc>
          <w:tcPr>
            <w:tcW w:w="3510" w:type="dxa"/>
          </w:tcPr>
          <w:p w14:paraId="5ED23578" w14:textId="75F885E7" w:rsidR="00960D80" w:rsidRPr="00960D80" w:rsidRDefault="006E44C8" w:rsidP="00D10550">
            <w:pPr>
              <w:pStyle w:val="txt"/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B637019" wp14:editId="623C37A9">
                  <wp:extent cx="2098040" cy="1169670"/>
                  <wp:effectExtent l="0" t="0" r="0" b="0"/>
                  <wp:docPr id="121018130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Pellicola assorbente WE-EMIP: attenuazione superiore a 40 dB in un ampio range di frequenza.</w:t>
            </w:r>
            <w:r>
              <w:rPr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6ED434E" w14:textId="627F9CDB" w:rsidR="006E44C8" w:rsidRPr="00EB52CA" w:rsidRDefault="006E44C8" w:rsidP="00EB52CA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27BBC38" wp14:editId="167D5BEC">
                  <wp:extent cx="2098040" cy="11696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La pellicola assorbente può essere semplicemente incollata sul componente da proteggere o sulla sorgente di disturbo.</w:t>
            </w:r>
            <w:r w:rsidR="00360E14">
              <w:rPr>
                <w:b/>
                <w:sz w:val="18"/>
              </w:rPr>
              <w:br/>
            </w:r>
          </w:p>
        </w:tc>
      </w:tr>
    </w:tbl>
    <w:p w14:paraId="09C162F7" w14:textId="77777777" w:rsidR="00360E14" w:rsidRDefault="00360E14" w:rsidP="00360E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FE60CA" w14:textId="77777777" w:rsidR="00360E14" w:rsidRPr="004C0F82" w:rsidRDefault="00360E14" w:rsidP="00360E1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BD41506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23779BF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54663E2" w14:textId="77777777" w:rsidR="00360E14" w:rsidRPr="0077777E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872CA97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6D2D580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15576C1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6B98920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6CE879C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60E14" w:rsidRPr="00625C04" w14:paraId="427C7C7F" w14:textId="77777777" w:rsidTr="00945AE1">
        <w:tc>
          <w:tcPr>
            <w:tcW w:w="3902" w:type="dxa"/>
            <w:shd w:val="clear" w:color="auto" w:fill="auto"/>
            <w:hideMark/>
          </w:tcPr>
          <w:p w14:paraId="6C355698" w14:textId="77777777" w:rsidR="00360E14" w:rsidRPr="00970FD9" w:rsidRDefault="00360E14" w:rsidP="00945AE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547E6D9" w14:textId="77777777" w:rsidR="00360E14" w:rsidRPr="00970FD9" w:rsidRDefault="00360E14" w:rsidP="00945AE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7006BF" w14:textId="77777777" w:rsidR="00360E14" w:rsidRPr="0077777E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EBFA726" w14:textId="77777777" w:rsidR="00360E14" w:rsidRPr="00625C04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97C4DDE" w14:textId="77777777" w:rsidR="00360E14" w:rsidRPr="00625C04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0C44186" w14:textId="77777777" w:rsidR="00360E14" w:rsidRPr="00970FD9" w:rsidRDefault="00360E14" w:rsidP="00945AE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4127F87" w14:textId="77777777" w:rsidR="00360E14" w:rsidRPr="00970FD9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4B353AF" w14:textId="77777777" w:rsidR="00360E14" w:rsidRPr="00970FD9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E9E1AF1" w14:textId="77777777" w:rsidR="00360E14" w:rsidRPr="00625C04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CC0F22C" w14:textId="77777777" w:rsidR="00360E14" w:rsidRPr="002C689E" w:rsidRDefault="00360E14" w:rsidP="00360E14">
      <w:pPr>
        <w:pStyle w:val="Textkrper"/>
        <w:spacing w:before="120" w:after="120" w:line="276" w:lineRule="auto"/>
      </w:pPr>
    </w:p>
    <w:p w14:paraId="4616A057" w14:textId="77777777" w:rsidR="003E1703" w:rsidRDefault="003E1703" w:rsidP="00360E14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955A" w14:textId="77777777" w:rsidR="00493AC6" w:rsidRDefault="00493AC6">
      <w:r>
        <w:separator/>
      </w:r>
    </w:p>
  </w:endnote>
  <w:endnote w:type="continuationSeparator" w:id="0">
    <w:p w14:paraId="311911DB" w14:textId="77777777" w:rsidR="00493AC6" w:rsidRDefault="0049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7800C35D" w:rsidR="00D84800" w:rsidRPr="0033429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33429E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E06E8" w:rsidRPr="0033429E">
      <w:rPr>
        <w:rFonts w:ascii="Arial" w:hAnsi="Arial" w:cs="Arial"/>
        <w:snapToGrid w:val="0"/>
        <w:sz w:val="16"/>
        <w:lang w:val="pl-PL"/>
      </w:rPr>
      <w:t>WTH1PI1508 - PI EMI Patch WE-EMIP_240701.docx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33429E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30FA" w14:textId="77777777" w:rsidR="00493AC6" w:rsidRDefault="00493AC6">
      <w:r>
        <w:separator/>
      </w:r>
    </w:p>
  </w:footnote>
  <w:footnote w:type="continuationSeparator" w:id="0">
    <w:p w14:paraId="10952D7E" w14:textId="77777777" w:rsidR="00493AC6" w:rsidRDefault="0049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64A5F2AC" w:rsidR="00AD41FF" w:rsidRDefault="006D3BD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3138A1D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7967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582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5008"/>
    <w:rsid w:val="000E4B87"/>
    <w:rsid w:val="000E554C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27A49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1645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7F5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531B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59D0"/>
    <w:rsid w:val="002E0469"/>
    <w:rsid w:val="002E0DDA"/>
    <w:rsid w:val="002E156E"/>
    <w:rsid w:val="002E229A"/>
    <w:rsid w:val="002E7707"/>
    <w:rsid w:val="002F488A"/>
    <w:rsid w:val="002F4A43"/>
    <w:rsid w:val="002F663D"/>
    <w:rsid w:val="002F729F"/>
    <w:rsid w:val="00301973"/>
    <w:rsid w:val="00301A91"/>
    <w:rsid w:val="00304188"/>
    <w:rsid w:val="003054EE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29E"/>
    <w:rsid w:val="003375B0"/>
    <w:rsid w:val="00341B97"/>
    <w:rsid w:val="00346E77"/>
    <w:rsid w:val="00347536"/>
    <w:rsid w:val="00347F46"/>
    <w:rsid w:val="00355E1C"/>
    <w:rsid w:val="00356C16"/>
    <w:rsid w:val="00357372"/>
    <w:rsid w:val="00360E14"/>
    <w:rsid w:val="00366479"/>
    <w:rsid w:val="003668D1"/>
    <w:rsid w:val="0037012B"/>
    <w:rsid w:val="00370702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0179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62EF"/>
    <w:rsid w:val="00483C3D"/>
    <w:rsid w:val="00485E6F"/>
    <w:rsid w:val="00493757"/>
    <w:rsid w:val="00493AC6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6D4"/>
    <w:rsid w:val="00505827"/>
    <w:rsid w:val="005133F8"/>
    <w:rsid w:val="00516D0B"/>
    <w:rsid w:val="00525673"/>
    <w:rsid w:val="00525AEC"/>
    <w:rsid w:val="0053092B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3C23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5652"/>
    <w:rsid w:val="005F72F7"/>
    <w:rsid w:val="00602084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05FB"/>
    <w:rsid w:val="00633776"/>
    <w:rsid w:val="0063467B"/>
    <w:rsid w:val="0063628E"/>
    <w:rsid w:val="00637762"/>
    <w:rsid w:val="00642850"/>
    <w:rsid w:val="006503AE"/>
    <w:rsid w:val="00653582"/>
    <w:rsid w:val="0065536A"/>
    <w:rsid w:val="00656ACE"/>
    <w:rsid w:val="00663854"/>
    <w:rsid w:val="0066406D"/>
    <w:rsid w:val="006641BF"/>
    <w:rsid w:val="00666284"/>
    <w:rsid w:val="00667A63"/>
    <w:rsid w:val="0067131F"/>
    <w:rsid w:val="006769A9"/>
    <w:rsid w:val="00676CE8"/>
    <w:rsid w:val="00682360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3BD9"/>
    <w:rsid w:val="006D6728"/>
    <w:rsid w:val="006D7E38"/>
    <w:rsid w:val="006E0378"/>
    <w:rsid w:val="006E17DE"/>
    <w:rsid w:val="006E2B83"/>
    <w:rsid w:val="006E2FFE"/>
    <w:rsid w:val="006E44C8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28BA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4B92"/>
    <w:rsid w:val="0078774B"/>
    <w:rsid w:val="007913E6"/>
    <w:rsid w:val="007A3850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FB5"/>
    <w:rsid w:val="007F693F"/>
    <w:rsid w:val="008004D3"/>
    <w:rsid w:val="00800A15"/>
    <w:rsid w:val="00805256"/>
    <w:rsid w:val="0081491D"/>
    <w:rsid w:val="0081582A"/>
    <w:rsid w:val="008165C6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A0E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2599"/>
    <w:rsid w:val="008C4506"/>
    <w:rsid w:val="008C5C8B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5DB3"/>
    <w:rsid w:val="0091720A"/>
    <w:rsid w:val="00917A75"/>
    <w:rsid w:val="0092075D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56E7D"/>
    <w:rsid w:val="00960D8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4C0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D7076"/>
    <w:rsid w:val="009E375E"/>
    <w:rsid w:val="009E448A"/>
    <w:rsid w:val="009F20DB"/>
    <w:rsid w:val="009F2E8B"/>
    <w:rsid w:val="009F6962"/>
    <w:rsid w:val="009F7095"/>
    <w:rsid w:val="00A02CED"/>
    <w:rsid w:val="00A03564"/>
    <w:rsid w:val="00A037C6"/>
    <w:rsid w:val="00A06FFA"/>
    <w:rsid w:val="00A12ECF"/>
    <w:rsid w:val="00A13E4A"/>
    <w:rsid w:val="00A2289C"/>
    <w:rsid w:val="00A22B86"/>
    <w:rsid w:val="00A2489E"/>
    <w:rsid w:val="00A262DC"/>
    <w:rsid w:val="00A3000D"/>
    <w:rsid w:val="00A402B9"/>
    <w:rsid w:val="00A4125B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2F24"/>
    <w:rsid w:val="00AE40B5"/>
    <w:rsid w:val="00AF0B11"/>
    <w:rsid w:val="00AF42AA"/>
    <w:rsid w:val="00AF480C"/>
    <w:rsid w:val="00AF69AF"/>
    <w:rsid w:val="00AF7D4F"/>
    <w:rsid w:val="00B02A21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3FC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6E8"/>
    <w:rsid w:val="00CE0CA4"/>
    <w:rsid w:val="00CE3661"/>
    <w:rsid w:val="00CE3FC7"/>
    <w:rsid w:val="00CE5015"/>
    <w:rsid w:val="00CF06BD"/>
    <w:rsid w:val="00CF12AC"/>
    <w:rsid w:val="00CF2554"/>
    <w:rsid w:val="00CF4A4B"/>
    <w:rsid w:val="00CF4A78"/>
    <w:rsid w:val="00CF5234"/>
    <w:rsid w:val="00CF7932"/>
    <w:rsid w:val="00D061C6"/>
    <w:rsid w:val="00D10313"/>
    <w:rsid w:val="00D10550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1E8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1B1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1F1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85F"/>
    <w:rsid w:val="00EA438E"/>
    <w:rsid w:val="00EA530D"/>
    <w:rsid w:val="00EA5874"/>
    <w:rsid w:val="00EA7C20"/>
    <w:rsid w:val="00EB12AA"/>
    <w:rsid w:val="00EB52CA"/>
    <w:rsid w:val="00EC48ED"/>
    <w:rsid w:val="00EC6274"/>
    <w:rsid w:val="00EC6970"/>
    <w:rsid w:val="00ED0389"/>
    <w:rsid w:val="00ED24DF"/>
    <w:rsid w:val="00ED57F9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4FB9"/>
    <w:rsid w:val="00F1580B"/>
    <w:rsid w:val="00F15C7D"/>
    <w:rsid w:val="00F2437A"/>
    <w:rsid w:val="00F26A7D"/>
    <w:rsid w:val="00F27950"/>
    <w:rsid w:val="00F46AF2"/>
    <w:rsid w:val="00F54F11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90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EMIP_EMI_PAT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3411</Characters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3917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2024-07-08T14:32:00Z</dcterms:created>
  <dcterms:modified xsi:type="dcterms:W3CDTF">2024-08-26T14:03:00Z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