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69738" w14:textId="77777777" w:rsidR="00954F84" w:rsidRDefault="00786524">
      <w:pPr>
        <w:pStyle w:val="berschrift1"/>
        <w:spacing w:before="720" w:after="720" w:line="260" w:lineRule="exact"/>
        <w:rPr>
          <w:sz w:val="20"/>
          <w:lang w:bidi="it-IT"/>
        </w:rPr>
      </w:pPr>
      <w:r>
        <w:rPr>
          <w:sz w:val="20"/>
          <w:lang w:bidi="it-IT"/>
        </w:rPr>
        <w:t>MEDIENINFORMATION</w:t>
      </w:r>
    </w:p>
    <w:p w14:paraId="10A42DDE" w14:textId="299C933E" w:rsidR="00954F84" w:rsidRDefault="00786524">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stellt Hochstrom</w:t>
      </w:r>
      <w:r w:rsidR="00631B71">
        <w:rPr>
          <w:rFonts w:ascii="Arial" w:hAnsi="Arial" w:cs="Arial"/>
          <w:b/>
          <w:bCs/>
        </w:rPr>
        <w:t>induktivität f</w:t>
      </w:r>
      <w:r>
        <w:rPr>
          <w:rFonts w:ascii="Arial" w:hAnsi="Arial" w:cs="Arial"/>
          <w:b/>
          <w:bCs/>
        </w:rPr>
        <w:t>ür Automobilanwendungen vor</w:t>
      </w:r>
    </w:p>
    <w:p w14:paraId="59B69CAD" w14:textId="77777777" w:rsidR="003019EF" w:rsidRPr="003019EF" w:rsidRDefault="003019EF" w:rsidP="003019EF">
      <w:pPr>
        <w:pStyle w:val="Kopfzeile"/>
        <w:tabs>
          <w:tab w:val="clear" w:pos="4536"/>
          <w:tab w:val="clear" w:pos="9072"/>
        </w:tabs>
        <w:spacing w:before="360" w:after="360"/>
        <w:rPr>
          <w:rFonts w:ascii="Arial" w:hAnsi="Arial" w:cs="Arial"/>
          <w:b/>
          <w:bCs/>
          <w:sz w:val="40"/>
          <w:szCs w:val="40"/>
        </w:rPr>
      </w:pPr>
      <w:r w:rsidRPr="003019EF">
        <w:rPr>
          <w:rFonts w:ascii="Arial" w:hAnsi="Arial" w:cs="Arial"/>
          <w:b/>
          <w:bCs/>
          <w:sz w:val="40"/>
          <w:szCs w:val="40"/>
        </w:rPr>
        <w:t>Keine thermische Alterung</w:t>
      </w:r>
    </w:p>
    <w:p w14:paraId="263F2F9A" w14:textId="6A315AF0" w:rsidR="00954F84" w:rsidRDefault="00786524">
      <w:pPr>
        <w:pStyle w:val="Textkrper"/>
        <w:spacing w:before="120" w:after="120" w:line="260" w:lineRule="exact"/>
        <w:jc w:val="both"/>
        <w:rPr>
          <w:rFonts w:ascii="Arial" w:hAnsi="Arial"/>
          <w:color w:val="000000"/>
        </w:rPr>
      </w:pPr>
      <w:r>
        <w:rPr>
          <w:rFonts w:ascii="Arial" w:hAnsi="Arial"/>
          <w:color w:val="000000"/>
        </w:rPr>
        <w:t xml:space="preserve">Waldenburg, </w:t>
      </w:r>
      <w:r w:rsidR="007E214F">
        <w:rPr>
          <w:rFonts w:ascii="Arial" w:hAnsi="Arial"/>
          <w:color w:val="000000"/>
        </w:rPr>
        <w:t>25</w:t>
      </w:r>
      <w:r>
        <w:rPr>
          <w:rFonts w:ascii="Arial" w:hAnsi="Arial"/>
          <w:color w:val="000000"/>
        </w:rPr>
        <w:t xml:space="preserve">. </w:t>
      </w:r>
      <w:r w:rsidR="007E214F">
        <w:rPr>
          <w:rFonts w:ascii="Arial" w:hAnsi="Arial"/>
          <w:color w:val="000000"/>
        </w:rPr>
        <w:t>Juli</w:t>
      </w:r>
      <w:r>
        <w:rPr>
          <w:rFonts w:ascii="Arial" w:hAnsi="Arial"/>
          <w:color w:val="000000"/>
        </w:rPr>
        <w:t xml:space="preserve"> 2024 – Würth Elektronik bietet mit </w:t>
      </w:r>
      <w:hyperlink r:id="rId8" w:history="1">
        <w:r>
          <w:rPr>
            <w:rStyle w:val="Hyperlink"/>
            <w:rFonts w:ascii="Arial" w:hAnsi="Arial"/>
          </w:rPr>
          <w:t>WE-LHCA</w:t>
        </w:r>
      </w:hyperlink>
      <w:r>
        <w:rPr>
          <w:rFonts w:ascii="Arial" w:hAnsi="Arial"/>
          <w:color w:val="000000"/>
        </w:rPr>
        <w:t xml:space="preserve"> (Low Profile High Current Automotive Inductor) eine besonders flache und temperaturunempfindliche </w:t>
      </w:r>
      <w:r w:rsidR="00631B71">
        <w:rPr>
          <w:rFonts w:ascii="Arial" w:hAnsi="Arial"/>
          <w:color w:val="000000"/>
        </w:rPr>
        <w:t xml:space="preserve">Induktivität </w:t>
      </w:r>
      <w:r>
        <w:rPr>
          <w:rFonts w:ascii="Arial" w:hAnsi="Arial"/>
          <w:color w:val="000000"/>
        </w:rPr>
        <w:t>in vier Bauformen mit verschiedenen Induktivität</w:t>
      </w:r>
      <w:r w:rsidR="00631B71">
        <w:rPr>
          <w:rFonts w:ascii="Arial" w:hAnsi="Arial"/>
          <w:color w:val="000000"/>
        </w:rPr>
        <w:t>swert</w:t>
      </w:r>
      <w:r>
        <w:rPr>
          <w:rFonts w:ascii="Arial" w:hAnsi="Arial"/>
          <w:color w:val="000000"/>
        </w:rPr>
        <w:t>en</w:t>
      </w:r>
      <w:r w:rsidR="00631B71">
        <w:rPr>
          <w:rFonts w:ascii="Arial" w:hAnsi="Arial"/>
          <w:color w:val="000000"/>
        </w:rPr>
        <w:t xml:space="preserve"> an</w:t>
      </w:r>
      <w:r>
        <w:rPr>
          <w:rFonts w:ascii="Arial" w:hAnsi="Arial"/>
          <w:color w:val="000000"/>
        </w:rPr>
        <w:t>. Die Speicherdrosseln sind für einen erweiterten Temperaturbereich von -55 bis +155 °C ausgelegt und so gebaut, dass eine thermische Degradation vermieden wird. Die AEC-Q200-zertifizierte Indukt</w:t>
      </w:r>
      <w:r w:rsidR="00631B71">
        <w:rPr>
          <w:rFonts w:ascii="Arial" w:hAnsi="Arial"/>
          <w:color w:val="000000"/>
        </w:rPr>
        <w:t>ivität</w:t>
      </w:r>
      <w:r>
        <w:rPr>
          <w:rFonts w:ascii="Arial" w:hAnsi="Arial"/>
          <w:color w:val="000000"/>
        </w:rPr>
        <w:t xml:space="preserve"> eigne</w:t>
      </w:r>
      <w:r w:rsidR="003019EF">
        <w:rPr>
          <w:rFonts w:ascii="Arial" w:hAnsi="Arial"/>
          <w:color w:val="000000"/>
        </w:rPr>
        <w:t>t</w:t>
      </w:r>
      <w:r>
        <w:rPr>
          <w:rFonts w:ascii="Arial" w:hAnsi="Arial"/>
          <w:color w:val="000000"/>
        </w:rPr>
        <w:t xml:space="preserve"> sich beispielsweise für Hochstromversorgungen, Start-Stopp-Systeme, Stromverteilungsmodule, On-Board-Ladegeräte, Infotainment- oder HVAC-Systeme.</w:t>
      </w:r>
    </w:p>
    <w:p w14:paraId="6111E97B" w14:textId="1491D9AB" w:rsidR="00954F84" w:rsidRDefault="00786524">
      <w:pPr>
        <w:pStyle w:val="Textkrper"/>
        <w:spacing w:before="120" w:after="120" w:line="260" w:lineRule="exact"/>
        <w:jc w:val="both"/>
        <w:rPr>
          <w:rFonts w:ascii="Arial" w:hAnsi="Arial"/>
          <w:b w:val="0"/>
          <w:bCs w:val="0"/>
        </w:rPr>
      </w:pPr>
      <w:r>
        <w:rPr>
          <w:rFonts w:ascii="Arial" w:hAnsi="Arial"/>
          <w:b w:val="0"/>
          <w:bCs w:val="0"/>
        </w:rPr>
        <w:t xml:space="preserve">Die </w:t>
      </w:r>
      <w:r w:rsidR="00631B71">
        <w:rPr>
          <w:rFonts w:ascii="Arial" w:hAnsi="Arial"/>
          <w:b w:val="0"/>
          <w:bCs w:val="0"/>
        </w:rPr>
        <w:t xml:space="preserve">Induktivitäten-Familie </w:t>
      </w:r>
      <w:r>
        <w:rPr>
          <w:rFonts w:ascii="Arial" w:hAnsi="Arial"/>
          <w:b w:val="0"/>
          <w:bCs w:val="0"/>
        </w:rPr>
        <w:t>WE-LHCA umfasst die Bauformen 7030 (L = 0,47–22 µH), 1040 (L = 1–68 µH), 1365 (L = 1–47 µH) und 1770 (L = 4,7–82 µH). Die Bauelemente zeichnen sich durch ein geringes Profil und eine abgeschirmte Konstruktion mit einem verteilten Luftspalt in Eisenlegierungspulver aus.</w:t>
      </w:r>
    </w:p>
    <w:p w14:paraId="0736F8EA" w14:textId="5F8B79FE" w:rsidR="00954F84" w:rsidRDefault="00786524">
      <w:pPr>
        <w:pStyle w:val="Textkrper"/>
        <w:spacing w:before="120" w:after="120" w:line="260" w:lineRule="exact"/>
        <w:jc w:val="both"/>
        <w:rPr>
          <w:rFonts w:ascii="Arial" w:hAnsi="Arial"/>
          <w:b w:val="0"/>
          <w:bCs w:val="0"/>
        </w:rPr>
      </w:pPr>
      <w:r>
        <w:rPr>
          <w:rFonts w:ascii="Arial" w:hAnsi="Arial"/>
          <w:b w:val="0"/>
          <w:bCs w:val="0"/>
        </w:rPr>
        <w:t xml:space="preserve">Die </w:t>
      </w:r>
      <w:r w:rsidR="00631B71" w:rsidRPr="003019EF">
        <w:rPr>
          <w:rFonts w:ascii="Arial" w:hAnsi="Arial"/>
          <w:b w:val="0"/>
          <w:bCs w:val="0"/>
        </w:rPr>
        <w:t>Hochstrominduktivität</w:t>
      </w:r>
      <w:r w:rsidR="003019EF" w:rsidRPr="003019EF">
        <w:rPr>
          <w:rFonts w:ascii="Arial" w:hAnsi="Arial"/>
          <w:b w:val="0"/>
          <w:bCs w:val="0"/>
        </w:rPr>
        <w:t>en</w:t>
      </w:r>
      <w:r w:rsidR="00631B71" w:rsidRPr="003019EF">
        <w:rPr>
          <w:rFonts w:ascii="Arial" w:hAnsi="Arial"/>
          <w:b w:val="0"/>
          <w:bCs w:val="0"/>
        </w:rPr>
        <w:t xml:space="preserve"> </w:t>
      </w:r>
      <w:r w:rsidRPr="003019EF">
        <w:rPr>
          <w:rFonts w:ascii="Arial" w:hAnsi="Arial"/>
          <w:b w:val="0"/>
          <w:bCs w:val="0"/>
        </w:rPr>
        <w:t>sind</w:t>
      </w:r>
      <w:r>
        <w:rPr>
          <w:rFonts w:ascii="Arial" w:hAnsi="Arial"/>
          <w:b w:val="0"/>
          <w:bCs w:val="0"/>
        </w:rPr>
        <w:t xml:space="preserve"> ab sofort ab Lager verfügbar. Würth Elektronik stellt Entwicklern kostenlose Muster zur Verfügung.</w:t>
      </w:r>
    </w:p>
    <w:p w14:paraId="62F7EBB1" w14:textId="77777777" w:rsidR="00954F84" w:rsidRDefault="00954F84">
      <w:pPr>
        <w:pStyle w:val="Textkrper"/>
        <w:spacing w:before="120" w:after="120" w:line="260" w:lineRule="exact"/>
        <w:jc w:val="both"/>
        <w:rPr>
          <w:rFonts w:ascii="Arial" w:hAnsi="Arial"/>
          <w:color w:val="000000"/>
        </w:rPr>
      </w:pPr>
    </w:p>
    <w:p w14:paraId="5C19D877" w14:textId="77777777" w:rsidR="00954F84" w:rsidRDefault="00954F84">
      <w:pPr>
        <w:pStyle w:val="Textkrper"/>
        <w:spacing w:before="120" w:after="120" w:line="260" w:lineRule="exact"/>
        <w:jc w:val="both"/>
        <w:rPr>
          <w:rFonts w:ascii="Arial" w:hAnsi="Arial"/>
          <w:b w:val="0"/>
          <w:bCs w:val="0"/>
        </w:rPr>
      </w:pPr>
    </w:p>
    <w:p w14:paraId="66922E09" w14:textId="77777777" w:rsidR="00954F84" w:rsidRDefault="00954F84">
      <w:pPr>
        <w:pStyle w:val="PITextkrper"/>
        <w:pBdr>
          <w:top w:val="single" w:sz="4" w:space="1" w:color="auto"/>
        </w:pBdr>
        <w:spacing w:before="240"/>
        <w:rPr>
          <w:b/>
          <w:sz w:val="18"/>
          <w:szCs w:val="18"/>
          <w:lang w:val="de-DE"/>
        </w:rPr>
      </w:pPr>
    </w:p>
    <w:p w14:paraId="10FD0330" w14:textId="77777777" w:rsidR="00954F84" w:rsidRDefault="00786524">
      <w:pPr>
        <w:spacing w:after="120" w:line="280" w:lineRule="exact"/>
        <w:rPr>
          <w:rFonts w:ascii="Arial" w:hAnsi="Arial" w:cs="Arial"/>
          <w:b/>
          <w:bCs/>
          <w:sz w:val="18"/>
          <w:szCs w:val="18"/>
        </w:rPr>
      </w:pPr>
      <w:r>
        <w:rPr>
          <w:rFonts w:ascii="Arial" w:hAnsi="Arial" w:cs="Arial"/>
          <w:b/>
          <w:bCs/>
          <w:sz w:val="18"/>
          <w:szCs w:val="18"/>
        </w:rPr>
        <w:t>Verfügbares Bildmaterial</w:t>
      </w:r>
    </w:p>
    <w:p w14:paraId="556FFBD6" w14:textId="77777777" w:rsidR="00954F84" w:rsidRDefault="00786524">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54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20"/>
      </w:tblGrid>
      <w:tr w:rsidR="00954F84" w14:paraId="0ECD60AE" w14:textId="77777777">
        <w:trPr>
          <w:trHeight w:val="1701"/>
        </w:trPr>
        <w:tc>
          <w:tcPr>
            <w:tcW w:w="5420" w:type="dxa"/>
          </w:tcPr>
          <w:p w14:paraId="441D31CF" w14:textId="77777777" w:rsidR="00954F84" w:rsidRDefault="00786524">
            <w:pPr>
              <w:pStyle w:val="txt"/>
              <w:rPr>
                <w:b/>
                <w:bCs/>
                <w:sz w:val="18"/>
              </w:rPr>
            </w:pPr>
            <w:r>
              <w:rPr>
                <w:noProof/>
                <w:lang w:eastAsia="zh-CN"/>
              </w:rPr>
              <w:drawing>
                <wp:anchor distT="0" distB="0" distL="114300" distR="114300" simplePos="0" relativeHeight="251657728" behindDoc="0" locked="0" layoutInCell="1" allowOverlap="1" wp14:anchorId="6935C810" wp14:editId="4F48F7B0">
                  <wp:simplePos x="0" y="0"/>
                  <wp:positionH relativeFrom="margin">
                    <wp:posOffset>0</wp:posOffset>
                  </wp:positionH>
                  <wp:positionV relativeFrom="margin">
                    <wp:posOffset>133350</wp:posOffset>
                  </wp:positionV>
                  <wp:extent cx="1613535" cy="1613535"/>
                  <wp:effectExtent l="0" t="0" r="0" b="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3535" cy="1613535"/>
                          </a:xfrm>
                          <a:prstGeom prst="rect">
                            <a:avLst/>
                          </a:prstGeom>
                          <a:noFill/>
                        </pic:spPr>
                      </pic:pic>
                    </a:graphicData>
                  </a:graphic>
                  <wp14:sizeRelH relativeFrom="page">
                    <wp14:pctWidth>0</wp14:pctWidth>
                  </wp14:sizeRelH>
                  <wp14:sizeRelV relativeFrom="page">
                    <wp14:pctHeight>0</wp14:pctHeight>
                  </wp14:sizeRelV>
                </wp:anchor>
              </w:drawing>
            </w:r>
            <w:r>
              <w:rPr>
                <w:b/>
              </w:rPr>
              <w:br/>
            </w:r>
          </w:p>
          <w:p w14:paraId="2F0CAFB6" w14:textId="515973BB" w:rsidR="00954F84" w:rsidRDefault="00786524">
            <w:pPr>
              <w:autoSpaceDE w:val="0"/>
              <w:autoSpaceDN w:val="0"/>
              <w:adjustRightInd w:val="0"/>
              <w:rPr>
                <w:rFonts w:ascii="Arial" w:hAnsi="Arial" w:cs="Arial"/>
                <w:b/>
                <w:sz w:val="18"/>
                <w:szCs w:val="18"/>
              </w:rPr>
            </w:pPr>
            <w:r>
              <w:rPr>
                <w:rFonts w:ascii="Arial" w:hAnsi="Arial" w:cs="Arial"/>
                <w:b/>
                <w:sz w:val="18"/>
                <w:szCs w:val="18"/>
              </w:rPr>
              <w:t xml:space="preserve">WE-LHCA: besonders temperaturunempfindliche </w:t>
            </w:r>
            <w:r w:rsidR="00631B71">
              <w:rPr>
                <w:rFonts w:ascii="Arial" w:hAnsi="Arial" w:cs="Arial"/>
                <w:b/>
                <w:sz w:val="18"/>
                <w:szCs w:val="18"/>
              </w:rPr>
              <w:t xml:space="preserve">Hochstrominduktivität </w:t>
            </w:r>
          </w:p>
          <w:p w14:paraId="14BDA6F8" w14:textId="77777777" w:rsidR="00954F84" w:rsidRDefault="00954F84">
            <w:pPr>
              <w:autoSpaceDE w:val="0"/>
              <w:autoSpaceDN w:val="0"/>
              <w:adjustRightInd w:val="0"/>
              <w:rPr>
                <w:rFonts w:ascii="Arial" w:hAnsi="Arial" w:cs="Arial"/>
                <w:b/>
                <w:sz w:val="18"/>
                <w:szCs w:val="18"/>
              </w:rPr>
            </w:pPr>
          </w:p>
          <w:p w14:paraId="4ABB475E" w14:textId="77777777" w:rsidR="00954F84" w:rsidRDefault="00786524">
            <w:pPr>
              <w:pStyle w:val="txt"/>
              <w:rPr>
                <w:b/>
                <w:bCs/>
                <w:sz w:val="18"/>
              </w:rPr>
            </w:pPr>
            <w:r>
              <w:rPr>
                <w:bCs/>
                <w:sz w:val="16"/>
                <w:szCs w:val="16"/>
              </w:rPr>
              <w:t xml:space="preserve">Bildquelle: Würth Elektronik </w:t>
            </w:r>
          </w:p>
          <w:p w14:paraId="0DADC1BC" w14:textId="77777777" w:rsidR="00954F84" w:rsidRDefault="00954F84">
            <w:pPr>
              <w:autoSpaceDE w:val="0"/>
              <w:autoSpaceDN w:val="0"/>
              <w:adjustRightInd w:val="0"/>
              <w:rPr>
                <w:rFonts w:ascii="Arial" w:hAnsi="Arial" w:cs="Arial"/>
                <w:b/>
                <w:sz w:val="18"/>
                <w:szCs w:val="18"/>
              </w:rPr>
            </w:pPr>
          </w:p>
          <w:p w14:paraId="5DEE01F1" w14:textId="77777777" w:rsidR="00954F84" w:rsidRDefault="00954F84">
            <w:pPr>
              <w:autoSpaceDE w:val="0"/>
              <w:autoSpaceDN w:val="0"/>
              <w:adjustRightInd w:val="0"/>
              <w:rPr>
                <w:rFonts w:ascii="Arial" w:hAnsi="Arial" w:cs="Arial"/>
                <w:b/>
                <w:bCs/>
                <w:sz w:val="18"/>
                <w:szCs w:val="18"/>
              </w:rPr>
            </w:pPr>
          </w:p>
        </w:tc>
      </w:tr>
    </w:tbl>
    <w:p w14:paraId="7802BCCA" w14:textId="77777777" w:rsidR="00954F84" w:rsidRDefault="00954F84">
      <w:pPr>
        <w:pStyle w:val="PITextkrper"/>
        <w:rPr>
          <w:b/>
          <w:bCs/>
          <w:sz w:val="18"/>
          <w:szCs w:val="18"/>
          <w:lang w:val="de-DE"/>
        </w:rPr>
      </w:pPr>
    </w:p>
    <w:p w14:paraId="1C117976" w14:textId="77777777" w:rsidR="00954F84" w:rsidRDefault="00954F84">
      <w:pPr>
        <w:pStyle w:val="Textkrper"/>
        <w:spacing w:before="120" w:after="120" w:line="260" w:lineRule="exact"/>
        <w:jc w:val="both"/>
        <w:rPr>
          <w:rFonts w:ascii="Arial" w:hAnsi="Arial"/>
          <w:b w:val="0"/>
          <w:bCs w:val="0"/>
        </w:rPr>
      </w:pPr>
    </w:p>
    <w:p w14:paraId="656D62E1" w14:textId="77777777" w:rsidR="00954F84" w:rsidRDefault="00954F84">
      <w:pPr>
        <w:pStyle w:val="PITextkrper"/>
        <w:pBdr>
          <w:top w:val="single" w:sz="4" w:space="1" w:color="auto"/>
        </w:pBdr>
        <w:spacing w:before="240"/>
        <w:rPr>
          <w:b/>
          <w:sz w:val="18"/>
          <w:szCs w:val="18"/>
          <w:lang w:val="de-DE"/>
        </w:rPr>
      </w:pPr>
    </w:p>
    <w:p w14:paraId="63A1D7F9" w14:textId="77777777" w:rsidR="000E3971" w:rsidRPr="00B94DAE" w:rsidRDefault="000E3971" w:rsidP="000E3971">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52E7558E" w14:textId="77777777" w:rsidR="000E3971" w:rsidRPr="00B94DAE" w:rsidRDefault="000E3971" w:rsidP="000E3971">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0FCA0A39" w14:textId="77777777" w:rsidR="000E3971" w:rsidRPr="00B94DAE" w:rsidRDefault="000E3971" w:rsidP="000E3971">
      <w:pPr>
        <w:pStyle w:val="Textkrper"/>
        <w:spacing w:before="120" w:after="120" w:line="276" w:lineRule="auto"/>
        <w:jc w:val="both"/>
        <w:rPr>
          <w:rFonts w:ascii="Arial" w:hAnsi="Arial"/>
          <w:b w:val="0"/>
        </w:rPr>
      </w:pPr>
      <w:r w:rsidRPr="00B94DAE">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54F6D3D2" w14:textId="77777777" w:rsidR="000E3971" w:rsidRPr="00B94DAE" w:rsidRDefault="000E3971" w:rsidP="000E3971">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1C28F216" w14:textId="77777777" w:rsidR="000E3971" w:rsidRPr="00B94DAE" w:rsidRDefault="000E3971" w:rsidP="000E3971">
      <w:pPr>
        <w:pStyle w:val="Textkrper"/>
        <w:spacing w:before="120" w:after="120" w:line="276" w:lineRule="auto"/>
        <w:jc w:val="both"/>
        <w:rPr>
          <w:rFonts w:ascii="Arial" w:hAnsi="Arial"/>
          <w:b w:val="0"/>
        </w:rPr>
      </w:pPr>
      <w:r w:rsidRPr="00B94DAE">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69DC04D1" w14:textId="77777777" w:rsidR="000E3971" w:rsidRPr="00B94DAE" w:rsidRDefault="000E3971" w:rsidP="000E3971">
      <w:pPr>
        <w:pStyle w:val="Textkrper"/>
        <w:spacing w:before="120" w:after="120" w:line="276" w:lineRule="auto"/>
        <w:rPr>
          <w:rFonts w:ascii="Arial" w:hAnsi="Arial"/>
          <w:b w:val="0"/>
        </w:rPr>
      </w:pPr>
      <w:r w:rsidRPr="00B94DAE">
        <w:rPr>
          <w:rFonts w:ascii="Arial" w:hAnsi="Arial"/>
          <w:b w:val="0"/>
        </w:rPr>
        <w:t>Würth Elektronik: more than you expect!</w:t>
      </w:r>
    </w:p>
    <w:p w14:paraId="38B1A310" w14:textId="77777777" w:rsidR="000E3971" w:rsidRPr="00B94DAE" w:rsidRDefault="000E3971" w:rsidP="000E3971">
      <w:pPr>
        <w:pStyle w:val="Textkrper"/>
        <w:spacing w:before="120" w:after="120" w:line="276" w:lineRule="auto"/>
        <w:rPr>
          <w:rFonts w:ascii="Arial" w:hAnsi="Arial"/>
        </w:rPr>
      </w:pPr>
      <w:r w:rsidRPr="00B94DAE">
        <w:rPr>
          <w:rFonts w:ascii="Arial" w:hAnsi="Arial"/>
        </w:rPr>
        <w:t>Weitere Informationen unter www.we-online.com</w:t>
      </w:r>
    </w:p>
    <w:p w14:paraId="11C96E30" w14:textId="77777777" w:rsidR="000E3971" w:rsidRPr="00B94DAE" w:rsidRDefault="000E3971" w:rsidP="000E3971">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E3971" w:rsidRPr="00B94DAE" w14:paraId="6D5B0A71" w14:textId="77777777" w:rsidTr="00F72256">
        <w:tc>
          <w:tcPr>
            <w:tcW w:w="3902" w:type="dxa"/>
            <w:hideMark/>
          </w:tcPr>
          <w:p w14:paraId="7794E4F3" w14:textId="77777777" w:rsidR="000E3971" w:rsidRPr="00B94DAE" w:rsidRDefault="000E3971" w:rsidP="00F7225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2620435A" w14:textId="77777777" w:rsidR="000E3971" w:rsidRPr="00B94DAE" w:rsidRDefault="000E3971" w:rsidP="00F7225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3EC49DF3" w14:textId="77777777" w:rsidR="000E3971" w:rsidRPr="00B94DAE" w:rsidRDefault="000E3971" w:rsidP="00F72256">
            <w:pPr>
              <w:spacing w:before="120" w:after="120" w:line="276" w:lineRule="auto"/>
              <w:rPr>
                <w:rFonts w:ascii="Arial" w:hAnsi="Arial" w:cs="Arial"/>
                <w:bCs/>
                <w:sz w:val="20"/>
              </w:rPr>
            </w:pPr>
            <w:r w:rsidRPr="00B94DAE">
              <w:rPr>
                <w:rFonts w:ascii="Arial" w:hAnsi="Arial" w:cs="Arial"/>
                <w:sz w:val="20"/>
              </w:rPr>
              <w:t>Telefon: +49 7942 945-5186</w:t>
            </w:r>
            <w:r w:rsidRPr="00B94DAE">
              <w:rPr>
                <w:rFonts w:ascii="Arial" w:hAnsi="Arial" w:cs="Arial"/>
                <w:sz w:val="20"/>
              </w:rPr>
              <w:br/>
            </w:r>
            <w:r w:rsidRPr="00B94DAE">
              <w:rPr>
                <w:rFonts w:ascii="Arial" w:hAnsi="Arial" w:cs="Arial"/>
                <w:bCs/>
                <w:sz w:val="20"/>
              </w:rPr>
              <w:t>E-Mail: sarah.hurst@we-online.de</w:t>
            </w:r>
          </w:p>
          <w:p w14:paraId="17EC4D58" w14:textId="77777777" w:rsidR="000E3971" w:rsidRPr="00B94DAE" w:rsidRDefault="000E3971" w:rsidP="00F7225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5F5FE92E" w14:textId="77777777" w:rsidR="000E3971" w:rsidRPr="00B94DAE" w:rsidRDefault="000E3971" w:rsidP="00F7225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7D817D19" w14:textId="77777777" w:rsidR="000E3971" w:rsidRPr="00B94DAE" w:rsidRDefault="000E3971" w:rsidP="00F7225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6BA91DCB" w14:textId="77777777" w:rsidR="000E3971" w:rsidRPr="00B94DAE" w:rsidRDefault="000E3971" w:rsidP="00F72256">
            <w:pPr>
              <w:tabs>
                <w:tab w:val="left" w:pos="1065"/>
              </w:tabs>
              <w:spacing w:before="120" w:after="120" w:line="276" w:lineRule="auto"/>
              <w:rPr>
                <w:rFonts w:ascii="Arial" w:hAnsi="Arial" w:cs="Arial"/>
                <w:bCs/>
                <w:sz w:val="20"/>
              </w:rPr>
            </w:pPr>
            <w:r w:rsidRPr="00B94DAE">
              <w:rPr>
                <w:rFonts w:ascii="Arial" w:hAnsi="Arial" w:cs="Arial"/>
                <w:bCs/>
                <w:sz w:val="20"/>
              </w:rPr>
              <w:t>Telefon: +49 89 500778-20</w:t>
            </w:r>
            <w:r w:rsidRPr="00B94DAE">
              <w:rPr>
                <w:rFonts w:ascii="Arial" w:hAnsi="Arial" w:cs="Arial"/>
                <w:bCs/>
                <w:sz w:val="20"/>
              </w:rPr>
              <w:br/>
              <w:t>E-Mail: b.basilio@htcm.de</w:t>
            </w:r>
          </w:p>
          <w:p w14:paraId="51E8DC5F" w14:textId="77777777" w:rsidR="000E3971" w:rsidRPr="00B94DAE" w:rsidRDefault="000E3971" w:rsidP="00F7225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45E4211D" w14:textId="77777777" w:rsidR="00954F84" w:rsidRDefault="00954F84">
      <w:pPr>
        <w:pStyle w:val="Textkrper"/>
        <w:spacing w:before="120" w:after="120" w:line="260" w:lineRule="exact"/>
      </w:pPr>
    </w:p>
    <w:p w14:paraId="5BD72F13" w14:textId="77777777" w:rsidR="00954F84" w:rsidRDefault="00954F84">
      <w:pPr>
        <w:pStyle w:val="Textkrper"/>
        <w:spacing w:before="120" w:after="120" w:line="260" w:lineRule="exact"/>
        <w:jc w:val="both"/>
        <w:rPr>
          <w:rFonts w:ascii="Calibri" w:hAnsi="Calibri" w:cs="Calibri"/>
          <w:sz w:val="22"/>
          <w:szCs w:val="22"/>
        </w:rPr>
      </w:pPr>
    </w:p>
    <w:sectPr w:rsidR="00954F84">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0EFD4" w14:textId="77777777" w:rsidR="00786524" w:rsidRDefault="00786524">
      <w:r>
        <w:separator/>
      </w:r>
    </w:p>
  </w:endnote>
  <w:endnote w:type="continuationSeparator" w:id="0">
    <w:p w14:paraId="1A12FBDF" w14:textId="77777777" w:rsidR="00786524" w:rsidRDefault="0078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D451C" w14:textId="5ED1D408" w:rsidR="00954F84" w:rsidRPr="00631B71" w:rsidRDefault="00786524">
    <w:pPr>
      <w:pStyle w:val="Fuzeile"/>
      <w:tabs>
        <w:tab w:val="clear" w:pos="4536"/>
        <w:tab w:val="clear" w:pos="9072"/>
        <w:tab w:val="right" w:pos="7088"/>
      </w:tabs>
      <w:rPr>
        <w:rFonts w:ascii="Arial" w:hAnsi="Arial" w:cs="Arial"/>
        <w:noProof/>
        <w:snapToGrid w:val="0"/>
        <w:sz w:val="16"/>
        <w:szCs w:val="16"/>
        <w:lang w:val="pl-PL"/>
      </w:rPr>
    </w:pPr>
    <w:r>
      <w:rPr>
        <w:rFonts w:ascii="Arial" w:hAnsi="Arial" w:cs="Arial"/>
        <w:snapToGrid w:val="0"/>
        <w:sz w:val="16"/>
        <w:szCs w:val="16"/>
      </w:rPr>
      <w:fldChar w:fldCharType="begin"/>
    </w:r>
    <w:r w:rsidRPr="00631B71">
      <w:rPr>
        <w:rFonts w:ascii="Arial" w:hAnsi="Arial" w:cs="Arial"/>
        <w:snapToGrid w:val="0"/>
        <w:sz w:val="16"/>
        <w:szCs w:val="16"/>
        <w:lang w:val="pl-PL"/>
      </w:rPr>
      <w:instrText xml:space="preserve"> FILENAME  \* MERGEFORMAT </w:instrText>
    </w:r>
    <w:r>
      <w:rPr>
        <w:rFonts w:ascii="Arial" w:hAnsi="Arial" w:cs="Arial"/>
        <w:snapToGrid w:val="0"/>
        <w:sz w:val="16"/>
        <w:szCs w:val="16"/>
      </w:rPr>
      <w:fldChar w:fldCharType="separate"/>
    </w:r>
    <w:r w:rsidR="003019EF">
      <w:rPr>
        <w:rFonts w:ascii="Arial" w:hAnsi="Arial" w:cs="Arial"/>
        <w:noProof/>
        <w:snapToGrid w:val="0"/>
        <w:sz w:val="16"/>
        <w:szCs w:val="16"/>
        <w:lang w:val="pl-PL"/>
      </w:rPr>
      <w:t>WTH1PI1514.docx</w:t>
    </w:r>
    <w:r>
      <w:rPr>
        <w:rFonts w:ascii="Arial" w:hAnsi="Arial" w:cs="Arial"/>
        <w:snapToGrid w:val="0"/>
        <w:sz w:val="16"/>
        <w:szCs w:val="16"/>
      </w:rPr>
      <w:fldChar w:fldCharType="end"/>
    </w:r>
    <w:r w:rsidRPr="00631B71">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965E1" w14:textId="77777777" w:rsidR="00786524" w:rsidRDefault="00786524">
      <w:r>
        <w:separator/>
      </w:r>
    </w:p>
  </w:footnote>
  <w:footnote w:type="continuationSeparator" w:id="0">
    <w:p w14:paraId="2652A05A" w14:textId="77777777" w:rsidR="00786524" w:rsidRDefault="00786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D1C3A" w14:textId="77777777" w:rsidR="00954F84" w:rsidRDefault="00786524">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600B5A6F" wp14:editId="2E99435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859797">
    <w:abstractNumId w:val="4"/>
  </w:num>
  <w:num w:numId="2" w16cid:durableId="631332017">
    <w:abstractNumId w:val="1"/>
  </w:num>
  <w:num w:numId="3" w16cid:durableId="1028750860">
    <w:abstractNumId w:val="2"/>
  </w:num>
  <w:num w:numId="4" w16cid:durableId="1346397828">
    <w:abstractNumId w:val="3"/>
  </w:num>
  <w:num w:numId="5" w16cid:durableId="757554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F84"/>
    <w:rsid w:val="00050C3E"/>
    <w:rsid w:val="000E3971"/>
    <w:rsid w:val="00163A6F"/>
    <w:rsid w:val="00296147"/>
    <w:rsid w:val="003019EF"/>
    <w:rsid w:val="003360A5"/>
    <w:rsid w:val="00631B71"/>
    <w:rsid w:val="00786524"/>
    <w:rsid w:val="007E214F"/>
    <w:rsid w:val="00954F84"/>
    <w:rsid w:val="00A80252"/>
    <w:rsid w:val="00CF1483"/>
    <w:rsid w:val="00D2480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BDCE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1388770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1467581">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32539858">
      <w:bodyDiv w:val="1"/>
      <w:marLeft w:val="0"/>
      <w:marRight w:val="0"/>
      <w:marTop w:val="0"/>
      <w:marBottom w:val="0"/>
      <w:divBdr>
        <w:top w:val="none" w:sz="0" w:space="0" w:color="auto"/>
        <w:left w:val="none" w:sz="0" w:space="0" w:color="auto"/>
        <w:bottom w:val="none" w:sz="0" w:space="0" w:color="auto"/>
        <w:right w:val="none" w:sz="0" w:space="0" w:color="auto"/>
      </w:divBdr>
    </w:div>
    <w:div w:id="103326355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LH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23B35-D37E-46DD-95FA-B143684E0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2990</Characters>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3347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2024-06-27T09:29:00Z</dcterms:created>
  <dcterms:modified xsi:type="dcterms:W3CDTF">2024-07-24T10:19:00Z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