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8E6A4F5" w:rsidR="00B4555A" w:rsidRPr="00C718BC" w:rsidRDefault="00F3013A" w:rsidP="00B4555A">
      <w:pPr>
        <w:pStyle w:val="berschrift1"/>
        <w:spacing w:before="720" w:after="720" w:line="260" w:lineRule="exact"/>
        <w:rPr>
          <w:sz w:val="20"/>
          <w:lang w:val="en-US" w:bidi="it-IT"/>
        </w:rPr>
      </w:pPr>
      <w:r w:rsidRPr="00C718BC">
        <w:rPr>
          <w:sz w:val="20"/>
          <w:lang w:val="en-US" w:bidi="it-IT"/>
        </w:rPr>
        <w:t>PRESS RELEASE</w:t>
      </w:r>
    </w:p>
    <w:p w14:paraId="3AFB495D" w14:textId="77777777" w:rsidR="00F3013A" w:rsidRPr="00C718BC" w:rsidRDefault="00F3013A" w:rsidP="00485E6F">
      <w:pPr>
        <w:pStyle w:val="Kopfzeile"/>
        <w:tabs>
          <w:tab w:val="clear" w:pos="4536"/>
          <w:tab w:val="clear" w:pos="9072"/>
        </w:tabs>
        <w:spacing w:before="360" w:after="360"/>
        <w:rPr>
          <w:rFonts w:ascii="Arial" w:hAnsi="Arial" w:cs="Arial"/>
          <w:b/>
          <w:bCs/>
          <w:lang w:val="en-US"/>
        </w:rPr>
      </w:pPr>
      <w:r w:rsidRPr="00C718BC">
        <w:rPr>
          <w:rFonts w:ascii="Arial" w:hAnsi="Arial" w:cs="Arial"/>
          <w:b/>
          <w:bCs/>
          <w:lang w:val="en-US"/>
        </w:rPr>
        <w:t>Würth Elektronik at PEDC 2025</w:t>
      </w:r>
    </w:p>
    <w:p w14:paraId="4148C797" w14:textId="77F7C8C5" w:rsidR="00485E6F" w:rsidRPr="00C718BC" w:rsidRDefault="00F3013A" w:rsidP="00485E6F">
      <w:pPr>
        <w:pStyle w:val="Kopfzeile"/>
        <w:tabs>
          <w:tab w:val="clear" w:pos="4536"/>
          <w:tab w:val="clear" w:pos="9072"/>
        </w:tabs>
        <w:spacing w:before="360" w:after="360"/>
        <w:rPr>
          <w:rFonts w:ascii="Arial" w:hAnsi="Arial" w:cs="Arial"/>
          <w:color w:val="000000"/>
          <w:sz w:val="36"/>
          <w:lang w:val="en-US"/>
        </w:rPr>
      </w:pPr>
      <w:r w:rsidRPr="00C718BC">
        <w:rPr>
          <w:rFonts w:ascii="Arial" w:hAnsi="Arial" w:cs="Arial"/>
          <w:b/>
          <w:bCs/>
          <w:color w:val="000000"/>
          <w:sz w:val="36"/>
          <w:lang w:val="en-US"/>
        </w:rPr>
        <w:t xml:space="preserve">Importance of AI in </w:t>
      </w:r>
      <w:r w:rsidR="008C68BD">
        <w:rPr>
          <w:rFonts w:ascii="Arial" w:hAnsi="Arial" w:cs="Arial"/>
          <w:b/>
          <w:bCs/>
          <w:color w:val="000000"/>
          <w:sz w:val="36"/>
          <w:lang w:val="en-US"/>
        </w:rPr>
        <w:t>E</w:t>
      </w:r>
      <w:r w:rsidRPr="00C718BC">
        <w:rPr>
          <w:rFonts w:ascii="Arial" w:hAnsi="Arial" w:cs="Arial"/>
          <w:b/>
          <w:bCs/>
          <w:color w:val="000000"/>
          <w:sz w:val="36"/>
          <w:lang w:val="en-US"/>
        </w:rPr>
        <w:t>lectronics</w:t>
      </w:r>
    </w:p>
    <w:p w14:paraId="201DBD28" w14:textId="2DBE83E9" w:rsidR="00485E6F" w:rsidRPr="00C718BC" w:rsidRDefault="00485E6F" w:rsidP="00485E6F">
      <w:pPr>
        <w:pStyle w:val="Textkrper"/>
        <w:spacing w:before="120" w:after="120" w:line="260" w:lineRule="exact"/>
        <w:jc w:val="both"/>
        <w:rPr>
          <w:rFonts w:ascii="Arial" w:hAnsi="Arial"/>
          <w:color w:val="000000"/>
          <w:lang w:val="en-US"/>
        </w:rPr>
      </w:pPr>
      <w:r w:rsidRPr="00C718BC">
        <w:rPr>
          <w:rFonts w:ascii="Arial" w:hAnsi="Arial"/>
          <w:color w:val="000000"/>
          <w:lang w:val="en-US"/>
        </w:rPr>
        <w:t>Waldenburg</w:t>
      </w:r>
      <w:r w:rsidR="00F3013A" w:rsidRPr="00C718BC">
        <w:rPr>
          <w:rFonts w:ascii="Arial" w:hAnsi="Arial"/>
          <w:color w:val="000000"/>
          <w:lang w:val="en-US"/>
        </w:rPr>
        <w:t xml:space="preserve"> (Germany)</w:t>
      </w:r>
      <w:r w:rsidRPr="00C718BC">
        <w:rPr>
          <w:rFonts w:ascii="Arial" w:hAnsi="Arial"/>
          <w:color w:val="000000"/>
          <w:lang w:val="en-US"/>
        </w:rPr>
        <w:t xml:space="preserve">, </w:t>
      </w:r>
      <w:r w:rsidR="00F3013A" w:rsidRPr="00C718BC">
        <w:rPr>
          <w:rFonts w:ascii="Arial" w:hAnsi="Arial"/>
          <w:color w:val="000000"/>
          <w:lang w:val="en-US"/>
        </w:rPr>
        <w:t xml:space="preserve">January </w:t>
      </w:r>
      <w:r w:rsidR="002246CD">
        <w:rPr>
          <w:rFonts w:ascii="Arial" w:hAnsi="Arial"/>
          <w:color w:val="000000"/>
          <w:lang w:val="en-US"/>
        </w:rPr>
        <w:t>14</w:t>
      </w:r>
      <w:r w:rsidR="00F3013A" w:rsidRPr="00C718BC">
        <w:rPr>
          <w:rFonts w:ascii="Arial" w:hAnsi="Arial"/>
          <w:color w:val="000000"/>
          <w:lang w:val="en-US"/>
        </w:rPr>
        <w:t>, 2025</w:t>
      </w:r>
      <w:r w:rsidR="00341B97" w:rsidRPr="00C718BC">
        <w:rPr>
          <w:rFonts w:ascii="Arial" w:hAnsi="Arial"/>
          <w:color w:val="000000"/>
          <w:lang w:val="en-US"/>
        </w:rPr>
        <w:t xml:space="preserve"> – </w:t>
      </w:r>
      <w:r w:rsidR="00AA544C">
        <w:rPr>
          <w:rFonts w:ascii="Arial" w:hAnsi="Arial"/>
          <w:color w:val="000000"/>
          <w:lang w:val="en-US"/>
        </w:rPr>
        <w:t>On</w:t>
      </w:r>
      <w:r w:rsidR="00AA544C" w:rsidRPr="00C718BC">
        <w:rPr>
          <w:rFonts w:ascii="Arial" w:hAnsi="Arial"/>
          <w:color w:val="000000"/>
          <w:lang w:val="en-US"/>
        </w:rPr>
        <w:t xml:space="preserve"> </w:t>
      </w:r>
      <w:r w:rsidR="00F3013A" w:rsidRPr="00C718BC">
        <w:rPr>
          <w:rFonts w:ascii="Arial" w:hAnsi="Arial"/>
          <w:color w:val="000000"/>
          <w:lang w:val="en-US"/>
        </w:rPr>
        <w:t xml:space="preserve">January 29 to 30, 2025, the Pan-European Electronics Design Conference (PEDC) will </w:t>
      </w:r>
      <w:r w:rsidR="00A96EC5">
        <w:rPr>
          <w:rFonts w:ascii="Arial" w:hAnsi="Arial"/>
          <w:color w:val="000000"/>
          <w:lang w:val="en-US"/>
        </w:rPr>
        <w:t>convene</w:t>
      </w:r>
      <w:r w:rsidR="00F3013A" w:rsidRPr="00C718BC">
        <w:rPr>
          <w:rFonts w:ascii="Arial" w:hAnsi="Arial"/>
          <w:color w:val="000000"/>
          <w:lang w:val="en-US"/>
        </w:rPr>
        <w:t xml:space="preserve"> leading experts from industry and research in Vienna. Th</w:t>
      </w:r>
      <w:r w:rsidR="00A96EC5">
        <w:rPr>
          <w:rFonts w:ascii="Arial" w:hAnsi="Arial"/>
          <w:color w:val="000000"/>
          <w:lang w:val="en-US"/>
        </w:rPr>
        <w:t>is</w:t>
      </w:r>
      <w:r w:rsidR="00F3013A" w:rsidRPr="00C718BC">
        <w:rPr>
          <w:rFonts w:ascii="Arial" w:hAnsi="Arial"/>
          <w:color w:val="000000"/>
          <w:lang w:val="en-US"/>
        </w:rPr>
        <w:t xml:space="preserve"> newly launched event is dedicated to the entire development cycle of electronic systems. Würth Elektronik </w:t>
      </w:r>
      <w:r w:rsidR="00724944">
        <w:rPr>
          <w:rFonts w:ascii="Arial" w:hAnsi="Arial"/>
          <w:color w:val="000000"/>
          <w:lang w:val="en-US"/>
        </w:rPr>
        <w:t>will contribute to</w:t>
      </w:r>
      <w:r w:rsidR="00F3013A" w:rsidRPr="00C718BC">
        <w:rPr>
          <w:rFonts w:ascii="Arial" w:hAnsi="Arial"/>
          <w:color w:val="000000"/>
          <w:lang w:val="en-US"/>
        </w:rPr>
        <w:t xml:space="preserve"> the extensive program and </w:t>
      </w:r>
      <w:r w:rsidR="00724944">
        <w:rPr>
          <w:rFonts w:ascii="Arial" w:hAnsi="Arial"/>
          <w:color w:val="000000"/>
          <w:lang w:val="en-US"/>
        </w:rPr>
        <w:t>host</w:t>
      </w:r>
      <w:r w:rsidR="00F3013A" w:rsidRPr="00C718BC">
        <w:rPr>
          <w:rFonts w:ascii="Arial" w:hAnsi="Arial"/>
          <w:color w:val="000000"/>
          <w:lang w:val="en-US"/>
        </w:rPr>
        <w:t xml:space="preserve"> a panel on artificial intelligence.</w:t>
      </w:r>
    </w:p>
    <w:p w14:paraId="65913DB1" w14:textId="26EC78F3" w:rsidR="00F3013A" w:rsidRPr="00C718BC" w:rsidRDefault="00F3013A" w:rsidP="00774141">
      <w:pPr>
        <w:pStyle w:val="Textkrper"/>
        <w:spacing w:before="120" w:after="120" w:line="260" w:lineRule="exact"/>
        <w:jc w:val="both"/>
        <w:rPr>
          <w:rFonts w:ascii="Arial" w:hAnsi="Arial"/>
          <w:b w:val="0"/>
          <w:bCs w:val="0"/>
          <w:lang w:val="en-US"/>
        </w:rPr>
      </w:pPr>
      <w:r w:rsidRPr="00C718BC">
        <w:rPr>
          <w:rFonts w:ascii="Arial" w:hAnsi="Arial"/>
          <w:b w:val="0"/>
          <w:bCs w:val="0"/>
          <w:lang w:val="en-US"/>
        </w:rPr>
        <w:t xml:space="preserve">“The experts agree that artificial intelligence will fundamentally change our lives,” explains Alexander </w:t>
      </w:r>
      <w:proofErr w:type="spellStart"/>
      <w:r w:rsidRPr="00C718BC">
        <w:rPr>
          <w:rFonts w:ascii="Arial" w:hAnsi="Arial"/>
          <w:b w:val="0"/>
          <w:bCs w:val="0"/>
          <w:lang w:val="en-US"/>
        </w:rPr>
        <w:t>Gerfer</w:t>
      </w:r>
      <w:proofErr w:type="spellEnd"/>
      <w:r w:rsidRPr="00C718BC">
        <w:rPr>
          <w:rFonts w:ascii="Arial" w:hAnsi="Arial"/>
          <w:b w:val="0"/>
          <w:bCs w:val="0"/>
          <w:lang w:val="en-US"/>
        </w:rPr>
        <w:t xml:space="preserve">, CTO of the Würth Elektronik eiSos Group, </w:t>
      </w:r>
      <w:r w:rsidR="002A257A">
        <w:rPr>
          <w:rFonts w:ascii="Arial" w:hAnsi="Arial"/>
          <w:b w:val="0"/>
          <w:bCs w:val="0"/>
          <w:lang w:val="en-US"/>
        </w:rPr>
        <w:t xml:space="preserve">a key supporter </w:t>
      </w:r>
      <w:r w:rsidRPr="00C718BC">
        <w:rPr>
          <w:rFonts w:ascii="Arial" w:hAnsi="Arial"/>
          <w:b w:val="0"/>
          <w:bCs w:val="0"/>
          <w:lang w:val="en-US"/>
        </w:rPr>
        <w:t xml:space="preserve">of the conference. “For Würth Elektronik, innovation, and therefore artificial intelligence, is by no means an </w:t>
      </w:r>
      <w:proofErr w:type="gramStart"/>
      <w:r w:rsidRPr="00C718BC">
        <w:rPr>
          <w:rFonts w:ascii="Arial" w:hAnsi="Arial"/>
          <w:b w:val="0"/>
          <w:bCs w:val="0"/>
          <w:lang w:val="en-US"/>
        </w:rPr>
        <w:t>end in itself, but</w:t>
      </w:r>
      <w:proofErr w:type="gramEnd"/>
      <w:r w:rsidRPr="00C718BC">
        <w:rPr>
          <w:rFonts w:ascii="Arial" w:hAnsi="Arial"/>
          <w:b w:val="0"/>
          <w:bCs w:val="0"/>
          <w:lang w:val="en-US"/>
        </w:rPr>
        <w:t xml:space="preserve"> a highly effective method of achieving our goal. Electronics for positive impact. Electronics should make our everyday lives easier, more pleasant, safer and more efficient. We need to use them to preserve our living space. And that is exactly what we want to discuss here at PEDC.”</w:t>
      </w:r>
    </w:p>
    <w:p w14:paraId="656EB27B" w14:textId="77777777" w:rsidR="00F3013A" w:rsidRPr="00C718BC" w:rsidRDefault="00F3013A" w:rsidP="00F3013A">
      <w:pPr>
        <w:pStyle w:val="Textkrper"/>
        <w:jc w:val="both"/>
        <w:rPr>
          <w:rFonts w:ascii="Arial" w:hAnsi="Arial"/>
          <w:lang w:val="en-US"/>
        </w:rPr>
      </w:pPr>
      <w:r w:rsidRPr="00C718BC">
        <w:rPr>
          <w:rFonts w:ascii="Arial" w:hAnsi="Arial"/>
          <w:lang w:val="en-US"/>
        </w:rPr>
        <w:t>The role of AI in electronics - panel with international experts</w:t>
      </w:r>
    </w:p>
    <w:p w14:paraId="03B40FCA" w14:textId="77777777" w:rsidR="00F3013A" w:rsidRPr="00C718BC" w:rsidRDefault="00F3013A" w:rsidP="00F3013A">
      <w:pPr>
        <w:pStyle w:val="Textkrper"/>
        <w:jc w:val="both"/>
        <w:rPr>
          <w:rFonts w:ascii="Arial" w:hAnsi="Arial"/>
          <w:lang w:val="en-US"/>
        </w:rPr>
      </w:pPr>
    </w:p>
    <w:p w14:paraId="05D63442" w14:textId="23A588EA" w:rsidR="00F3013A" w:rsidRPr="00C718BC" w:rsidRDefault="00F3013A" w:rsidP="00F3013A">
      <w:pPr>
        <w:pStyle w:val="Textkrper"/>
        <w:jc w:val="both"/>
        <w:rPr>
          <w:rFonts w:ascii="Arial" w:hAnsi="Arial"/>
          <w:b w:val="0"/>
          <w:bCs w:val="0"/>
          <w:lang w:val="en-US"/>
        </w:rPr>
      </w:pPr>
      <w:r w:rsidRPr="00C718BC">
        <w:rPr>
          <w:rFonts w:ascii="Arial" w:hAnsi="Arial"/>
          <w:b w:val="0"/>
          <w:bCs w:val="0"/>
          <w:lang w:val="en-US"/>
        </w:rPr>
        <w:t xml:space="preserve">Alexander </w:t>
      </w:r>
      <w:proofErr w:type="spellStart"/>
      <w:r w:rsidRPr="00C718BC">
        <w:rPr>
          <w:rFonts w:ascii="Arial" w:hAnsi="Arial"/>
          <w:b w:val="0"/>
          <w:bCs w:val="0"/>
          <w:lang w:val="en-US"/>
        </w:rPr>
        <w:t>Gerfer</w:t>
      </w:r>
      <w:proofErr w:type="spellEnd"/>
      <w:r w:rsidR="00DD6D66">
        <w:rPr>
          <w:rFonts w:ascii="Arial" w:hAnsi="Arial"/>
          <w:b w:val="0"/>
          <w:bCs w:val="0"/>
          <w:lang w:val="en-US"/>
        </w:rPr>
        <w:t>,</w:t>
      </w:r>
      <w:r w:rsidRPr="00C718BC">
        <w:rPr>
          <w:rFonts w:ascii="Arial" w:hAnsi="Arial"/>
          <w:b w:val="0"/>
          <w:bCs w:val="0"/>
          <w:lang w:val="en-US"/>
        </w:rPr>
        <w:t xml:space="preserve"> </w:t>
      </w:r>
      <w:r w:rsidR="00DD6D66">
        <w:rPr>
          <w:rFonts w:ascii="Arial" w:hAnsi="Arial"/>
          <w:b w:val="0"/>
          <w:bCs w:val="0"/>
          <w:lang w:val="en-US"/>
        </w:rPr>
        <w:t xml:space="preserve">a member </w:t>
      </w:r>
      <w:r w:rsidRPr="00C718BC">
        <w:rPr>
          <w:rFonts w:ascii="Arial" w:hAnsi="Arial"/>
          <w:b w:val="0"/>
          <w:bCs w:val="0"/>
          <w:lang w:val="en-US"/>
        </w:rPr>
        <w:t>of the Technical Program Committee</w:t>
      </w:r>
      <w:r w:rsidR="00DD6D66">
        <w:rPr>
          <w:rFonts w:ascii="Arial" w:hAnsi="Arial"/>
          <w:b w:val="0"/>
          <w:bCs w:val="0"/>
          <w:lang w:val="en-US"/>
        </w:rPr>
        <w:t>,</w:t>
      </w:r>
      <w:r w:rsidRPr="00C718BC">
        <w:rPr>
          <w:rFonts w:ascii="Arial" w:hAnsi="Arial"/>
          <w:b w:val="0"/>
          <w:bCs w:val="0"/>
          <w:lang w:val="en-US"/>
        </w:rPr>
        <w:t xml:space="preserve"> will moderate the discussion “The Role of AI in Electronics” on January </w:t>
      </w:r>
      <w:r w:rsidR="00DD6D66">
        <w:rPr>
          <w:rFonts w:ascii="Arial" w:hAnsi="Arial"/>
          <w:b w:val="0"/>
          <w:bCs w:val="0"/>
          <w:lang w:val="en-US"/>
        </w:rPr>
        <w:t xml:space="preserve">29 </w:t>
      </w:r>
      <w:r w:rsidRPr="00C718BC">
        <w:rPr>
          <w:rFonts w:ascii="Arial" w:hAnsi="Arial"/>
          <w:b w:val="0"/>
          <w:bCs w:val="0"/>
          <w:lang w:val="en-US"/>
        </w:rPr>
        <w:t xml:space="preserve">at </w:t>
      </w:r>
      <w:r w:rsidR="00DD6D66">
        <w:rPr>
          <w:rFonts w:ascii="Arial" w:hAnsi="Arial"/>
          <w:b w:val="0"/>
          <w:bCs w:val="0"/>
          <w:lang w:val="en-US"/>
        </w:rPr>
        <w:t>2:15 PM</w:t>
      </w:r>
      <w:r w:rsidRPr="00C718BC">
        <w:rPr>
          <w:rFonts w:ascii="Arial" w:hAnsi="Arial"/>
          <w:b w:val="0"/>
          <w:bCs w:val="0"/>
          <w:lang w:val="en-US"/>
        </w:rPr>
        <w:t xml:space="preserve">. </w:t>
      </w:r>
      <w:r w:rsidR="00F86636">
        <w:rPr>
          <w:rFonts w:ascii="Arial" w:hAnsi="Arial"/>
          <w:b w:val="0"/>
          <w:bCs w:val="0"/>
          <w:lang w:val="en-US"/>
        </w:rPr>
        <w:t xml:space="preserve">Following the discussion, an expert panel featuring renowned international participants will explore the topic further. </w:t>
      </w:r>
      <w:r w:rsidR="00E06E17">
        <w:rPr>
          <w:rFonts w:ascii="Arial" w:hAnsi="Arial"/>
          <w:b w:val="0"/>
          <w:bCs w:val="0"/>
          <w:lang w:val="en-US"/>
        </w:rPr>
        <w:t xml:space="preserve">These experts include the following: </w:t>
      </w:r>
    </w:p>
    <w:p w14:paraId="510DF14C" w14:textId="77777777" w:rsidR="00F3013A" w:rsidRPr="00C718BC" w:rsidRDefault="00F3013A" w:rsidP="00F3013A">
      <w:pPr>
        <w:pStyle w:val="Textkrper"/>
        <w:jc w:val="both"/>
        <w:rPr>
          <w:rFonts w:ascii="Arial" w:hAnsi="Arial"/>
          <w:b w:val="0"/>
          <w:bCs w:val="0"/>
          <w:lang w:val="en-US"/>
        </w:rPr>
      </w:pPr>
    </w:p>
    <w:p w14:paraId="49F62E28" w14:textId="77777777" w:rsidR="00F3013A" w:rsidRPr="00C718BC" w:rsidRDefault="00F3013A" w:rsidP="00F3013A">
      <w:pPr>
        <w:pStyle w:val="Textkrper"/>
        <w:jc w:val="both"/>
        <w:rPr>
          <w:rFonts w:ascii="Arial" w:hAnsi="Arial"/>
          <w:b w:val="0"/>
          <w:bCs w:val="0"/>
          <w:lang w:val="en-US"/>
        </w:rPr>
      </w:pPr>
    </w:p>
    <w:p w14:paraId="47AE0330" w14:textId="1EEECB33" w:rsidR="00CD014F" w:rsidRPr="00B86B6A" w:rsidRDefault="00CD014F" w:rsidP="00F3013A">
      <w:pPr>
        <w:pStyle w:val="Textkrper"/>
        <w:numPr>
          <w:ilvl w:val="0"/>
          <w:numId w:val="6"/>
        </w:numPr>
        <w:ind w:left="714" w:hanging="357"/>
        <w:jc w:val="both"/>
        <w:rPr>
          <w:rFonts w:ascii="Arial" w:hAnsi="Arial"/>
          <w:b w:val="0"/>
          <w:bCs w:val="0"/>
          <w:lang w:val="en-US"/>
        </w:rPr>
      </w:pPr>
      <w:r w:rsidRPr="00B86B6A">
        <w:rPr>
          <w:rFonts w:ascii="Arial" w:hAnsi="Arial"/>
          <w:b w:val="0"/>
          <w:bCs w:val="0"/>
          <w:lang w:val="en-US"/>
        </w:rPr>
        <w:t>Prof. Dr. Thomas Ebel (University of Southern Denmark)</w:t>
      </w:r>
    </w:p>
    <w:p w14:paraId="79BD2066" w14:textId="6257BCB6" w:rsidR="00CD014F" w:rsidRPr="00B86B6A" w:rsidRDefault="00CD014F" w:rsidP="00CD014F">
      <w:pPr>
        <w:pStyle w:val="Textkrper"/>
        <w:numPr>
          <w:ilvl w:val="0"/>
          <w:numId w:val="6"/>
        </w:numPr>
        <w:ind w:left="714" w:hanging="357"/>
        <w:jc w:val="both"/>
        <w:rPr>
          <w:rFonts w:ascii="Arial" w:hAnsi="Arial"/>
          <w:b w:val="0"/>
          <w:bCs w:val="0"/>
          <w:lang w:val="en-US"/>
        </w:rPr>
      </w:pPr>
      <w:r w:rsidRPr="00B86B6A">
        <w:rPr>
          <w:rFonts w:ascii="Arial" w:hAnsi="Arial"/>
          <w:b w:val="0"/>
          <w:bCs w:val="0"/>
          <w:lang w:val="en-US"/>
        </w:rPr>
        <w:t>Francis D’Souza (</w:t>
      </w:r>
      <w:proofErr w:type="spellStart"/>
      <w:r w:rsidRPr="00B86B6A">
        <w:rPr>
          <w:rFonts w:ascii="Arial" w:hAnsi="Arial"/>
          <w:b w:val="0"/>
          <w:bCs w:val="0"/>
          <w:lang w:val="en-US"/>
        </w:rPr>
        <w:t>Banyan.eco</w:t>
      </w:r>
      <w:proofErr w:type="spellEnd"/>
      <w:r w:rsidRPr="00B86B6A">
        <w:rPr>
          <w:rFonts w:ascii="Arial" w:hAnsi="Arial"/>
          <w:b w:val="0"/>
          <w:bCs w:val="0"/>
          <w:lang w:val="en-US"/>
        </w:rPr>
        <w:t xml:space="preserve">, </w:t>
      </w:r>
      <w:r w:rsidR="00F3013A">
        <w:rPr>
          <w:rFonts w:ascii="Arial" w:hAnsi="Arial"/>
          <w:b w:val="0"/>
          <w:bCs w:val="0"/>
          <w:lang w:val="en-US"/>
        </w:rPr>
        <w:t>France</w:t>
      </w:r>
      <w:r w:rsidRPr="00B86B6A">
        <w:rPr>
          <w:rFonts w:ascii="Arial" w:hAnsi="Arial"/>
          <w:b w:val="0"/>
          <w:bCs w:val="0"/>
          <w:lang w:val="en-US"/>
        </w:rPr>
        <w:t>)</w:t>
      </w:r>
    </w:p>
    <w:p w14:paraId="676115A8" w14:textId="77777777" w:rsidR="00325EEC" w:rsidRDefault="00325EEC" w:rsidP="00CD014F">
      <w:pPr>
        <w:pStyle w:val="Textkrper"/>
        <w:numPr>
          <w:ilvl w:val="0"/>
          <w:numId w:val="6"/>
        </w:numPr>
        <w:ind w:left="714" w:hanging="357"/>
        <w:jc w:val="both"/>
        <w:rPr>
          <w:rFonts w:ascii="Arial" w:hAnsi="Arial"/>
          <w:b w:val="0"/>
          <w:bCs w:val="0"/>
        </w:rPr>
      </w:pPr>
      <w:proofErr w:type="spellStart"/>
      <w:r w:rsidRPr="00325EEC">
        <w:rPr>
          <w:rFonts w:ascii="Arial" w:hAnsi="Arial"/>
          <w:b w:val="0"/>
          <w:bCs w:val="0"/>
        </w:rPr>
        <w:t>Savita</w:t>
      </w:r>
      <w:proofErr w:type="spellEnd"/>
      <w:r w:rsidRPr="00325EEC">
        <w:rPr>
          <w:rFonts w:ascii="Arial" w:hAnsi="Arial"/>
          <w:b w:val="0"/>
          <w:bCs w:val="0"/>
        </w:rPr>
        <w:t xml:space="preserve"> </w:t>
      </w:r>
      <w:proofErr w:type="spellStart"/>
      <w:r w:rsidRPr="00325EEC">
        <w:rPr>
          <w:rFonts w:ascii="Arial" w:hAnsi="Arial"/>
          <w:b w:val="0"/>
          <w:bCs w:val="0"/>
        </w:rPr>
        <w:t>Ganjigatti</w:t>
      </w:r>
      <w:proofErr w:type="spellEnd"/>
      <w:r w:rsidRPr="00325EEC">
        <w:rPr>
          <w:rFonts w:ascii="Arial" w:hAnsi="Arial"/>
          <w:b w:val="0"/>
          <w:bCs w:val="0"/>
        </w:rPr>
        <w:t xml:space="preserve"> (</w:t>
      </w:r>
      <w:proofErr w:type="spellStart"/>
      <w:r w:rsidRPr="00325EEC">
        <w:rPr>
          <w:rFonts w:ascii="Arial" w:hAnsi="Arial"/>
          <w:b w:val="0"/>
          <w:bCs w:val="0"/>
        </w:rPr>
        <w:t>Sienna</w:t>
      </w:r>
      <w:proofErr w:type="spellEnd"/>
      <w:r w:rsidRPr="00325EEC">
        <w:rPr>
          <w:rFonts w:ascii="Arial" w:hAnsi="Arial"/>
          <w:b w:val="0"/>
          <w:bCs w:val="0"/>
        </w:rPr>
        <w:t xml:space="preserve"> ECAD Technologies, India)</w:t>
      </w:r>
    </w:p>
    <w:p w14:paraId="0141C24B" w14:textId="5A4966CB" w:rsidR="00CD014F" w:rsidRDefault="00CD014F" w:rsidP="00CD014F">
      <w:pPr>
        <w:pStyle w:val="Textkrper"/>
        <w:numPr>
          <w:ilvl w:val="0"/>
          <w:numId w:val="6"/>
        </w:numPr>
        <w:ind w:left="714" w:hanging="357"/>
        <w:jc w:val="both"/>
        <w:rPr>
          <w:rFonts w:ascii="Arial" w:hAnsi="Arial"/>
          <w:b w:val="0"/>
          <w:bCs w:val="0"/>
        </w:rPr>
      </w:pPr>
      <w:r w:rsidRPr="00CD014F">
        <w:rPr>
          <w:rFonts w:ascii="Arial" w:hAnsi="Arial"/>
          <w:b w:val="0"/>
          <w:bCs w:val="0"/>
        </w:rPr>
        <w:t xml:space="preserve">Dr. Reinhardt Seidel (DEEPTRONICS, </w:t>
      </w:r>
      <w:r w:rsidR="00F3013A">
        <w:rPr>
          <w:rFonts w:ascii="Arial" w:hAnsi="Arial"/>
          <w:b w:val="0"/>
          <w:bCs w:val="0"/>
        </w:rPr>
        <w:t>Germany</w:t>
      </w:r>
      <w:r w:rsidRPr="00CD014F">
        <w:rPr>
          <w:rFonts w:ascii="Arial" w:hAnsi="Arial"/>
          <w:b w:val="0"/>
          <w:bCs w:val="0"/>
        </w:rPr>
        <w:t>)</w:t>
      </w:r>
    </w:p>
    <w:p w14:paraId="5948588E" w14:textId="77777777" w:rsidR="004F0A69" w:rsidRDefault="004F0A69" w:rsidP="004F0A69">
      <w:pPr>
        <w:pStyle w:val="Textkrper"/>
        <w:jc w:val="both"/>
        <w:rPr>
          <w:rFonts w:ascii="Arial" w:hAnsi="Arial"/>
          <w:b w:val="0"/>
          <w:bCs w:val="0"/>
        </w:rPr>
      </w:pPr>
    </w:p>
    <w:p w14:paraId="48BE0FDB" w14:textId="3E83F862" w:rsidR="00F3013A" w:rsidRPr="00C718BC" w:rsidRDefault="00F3013A" w:rsidP="004F0A69">
      <w:pPr>
        <w:pStyle w:val="Textkrper"/>
        <w:spacing w:before="120" w:after="120" w:line="276" w:lineRule="auto"/>
        <w:jc w:val="both"/>
        <w:rPr>
          <w:rFonts w:ascii="Arial" w:hAnsi="Arial"/>
          <w:b w:val="0"/>
          <w:bCs w:val="0"/>
          <w:lang w:val="en-US"/>
        </w:rPr>
      </w:pPr>
      <w:r w:rsidRPr="00C718BC">
        <w:rPr>
          <w:rFonts w:ascii="Arial" w:hAnsi="Arial"/>
          <w:b w:val="0"/>
          <w:bCs w:val="0"/>
          <w:lang w:val="en-US"/>
        </w:rPr>
        <w:t>The PEDC is jointly organized by the FED and IPC associations</w:t>
      </w:r>
      <w:r w:rsidR="00EC0EB2">
        <w:rPr>
          <w:rFonts w:ascii="Arial" w:hAnsi="Arial"/>
          <w:b w:val="0"/>
          <w:bCs w:val="0"/>
          <w:lang w:val="en-US"/>
        </w:rPr>
        <w:t xml:space="preserve">, which together </w:t>
      </w:r>
      <w:r w:rsidRPr="00C718BC">
        <w:rPr>
          <w:rFonts w:ascii="Arial" w:hAnsi="Arial"/>
          <w:b w:val="0"/>
          <w:bCs w:val="0"/>
          <w:lang w:val="en-US"/>
        </w:rPr>
        <w:t xml:space="preserve">represent more than 3700 companies from the electronics industry. The conference </w:t>
      </w:r>
      <w:r w:rsidR="00EC0EB2">
        <w:rPr>
          <w:rFonts w:ascii="Arial" w:hAnsi="Arial"/>
          <w:b w:val="0"/>
          <w:bCs w:val="0"/>
          <w:lang w:val="en-US"/>
        </w:rPr>
        <w:t xml:space="preserve">aims </w:t>
      </w:r>
      <w:r w:rsidR="00252D51">
        <w:rPr>
          <w:rFonts w:ascii="Arial" w:hAnsi="Arial"/>
          <w:b w:val="0"/>
          <w:bCs w:val="0"/>
          <w:lang w:val="en-US"/>
        </w:rPr>
        <w:t xml:space="preserve">to bridge the gap </w:t>
      </w:r>
      <w:r w:rsidRPr="00C718BC">
        <w:rPr>
          <w:rFonts w:ascii="Arial" w:hAnsi="Arial"/>
          <w:b w:val="0"/>
          <w:bCs w:val="0"/>
          <w:lang w:val="en-US"/>
        </w:rPr>
        <w:t xml:space="preserve">between industry and research </w:t>
      </w:r>
      <w:proofErr w:type="gramStart"/>
      <w:r w:rsidRPr="00C718BC">
        <w:rPr>
          <w:rFonts w:ascii="Arial" w:hAnsi="Arial"/>
          <w:b w:val="0"/>
          <w:bCs w:val="0"/>
          <w:lang w:val="en-US"/>
        </w:rPr>
        <w:t>in order to</w:t>
      </w:r>
      <w:proofErr w:type="gramEnd"/>
      <w:r w:rsidRPr="00C718BC">
        <w:rPr>
          <w:rFonts w:ascii="Arial" w:hAnsi="Arial"/>
          <w:b w:val="0"/>
          <w:bCs w:val="0"/>
          <w:lang w:val="en-US"/>
        </w:rPr>
        <w:t xml:space="preserve"> promote the exchange of information on the latest developments in electronics design.</w:t>
      </w:r>
    </w:p>
    <w:p w14:paraId="5A8A895C" w14:textId="6A9A0D1B" w:rsidR="00A774D2" w:rsidRPr="00C718BC" w:rsidRDefault="00F3013A" w:rsidP="004F0A69">
      <w:pPr>
        <w:pStyle w:val="Textkrper"/>
        <w:spacing w:before="120" w:after="120" w:line="276" w:lineRule="auto"/>
        <w:jc w:val="both"/>
        <w:rPr>
          <w:rFonts w:ascii="Arial" w:hAnsi="Arial"/>
          <w:b w:val="0"/>
          <w:bCs w:val="0"/>
          <w:lang w:val="en-US"/>
        </w:rPr>
      </w:pPr>
      <w:r w:rsidRPr="00C718BC">
        <w:rPr>
          <w:rFonts w:ascii="Arial" w:hAnsi="Arial"/>
          <w:b w:val="0"/>
          <w:bCs w:val="0"/>
          <w:lang w:val="en-US"/>
        </w:rPr>
        <w:t>The event will focus on forward-looking topics such as artificial intelligence, sustainability, advanced packaging</w:t>
      </w:r>
      <w:r w:rsidR="00FA0D35">
        <w:rPr>
          <w:rFonts w:ascii="Arial" w:hAnsi="Arial"/>
          <w:b w:val="0"/>
          <w:bCs w:val="0"/>
          <w:lang w:val="en-US"/>
        </w:rPr>
        <w:t>,</w:t>
      </w:r>
      <w:r w:rsidRPr="00C718BC">
        <w:rPr>
          <w:rFonts w:ascii="Arial" w:hAnsi="Arial"/>
          <w:b w:val="0"/>
          <w:bCs w:val="0"/>
          <w:lang w:val="en-US"/>
        </w:rPr>
        <w:t xml:space="preserve"> and digital twin</w:t>
      </w:r>
      <w:r w:rsidR="00FA0D35">
        <w:rPr>
          <w:rFonts w:ascii="Arial" w:hAnsi="Arial"/>
          <w:b w:val="0"/>
          <w:bCs w:val="0"/>
          <w:lang w:val="en-US"/>
        </w:rPr>
        <w:t xml:space="preserve"> technology</w:t>
      </w:r>
      <w:r w:rsidRPr="00C718BC">
        <w:rPr>
          <w:rFonts w:ascii="Arial" w:hAnsi="Arial"/>
          <w:b w:val="0"/>
          <w:bCs w:val="0"/>
          <w:lang w:val="en-US"/>
        </w:rPr>
        <w:t>. With a diverse program, PEDC offers participants a platform to discuss innovative approaches and actively shape the electronics industry.</w:t>
      </w:r>
    </w:p>
    <w:p w14:paraId="1BD1388F" w14:textId="77777777" w:rsidR="00F3013A" w:rsidRPr="00C718BC" w:rsidRDefault="00F3013A" w:rsidP="004F0A69">
      <w:pPr>
        <w:pStyle w:val="Textkrper"/>
        <w:spacing w:before="120" w:after="120" w:line="276" w:lineRule="auto"/>
        <w:jc w:val="both"/>
        <w:rPr>
          <w:rFonts w:ascii="Arial" w:hAnsi="Arial"/>
          <w:b w:val="0"/>
          <w:bCs w:val="0"/>
          <w:lang w:val="en-US"/>
        </w:rPr>
      </w:pPr>
    </w:p>
    <w:p w14:paraId="7897B141" w14:textId="06A1838A" w:rsidR="00A774D2" w:rsidRPr="00B86B6A" w:rsidRDefault="00A774D2" w:rsidP="00A774D2">
      <w:pPr>
        <w:pStyle w:val="Textkrper"/>
        <w:spacing w:before="120" w:after="120" w:line="276" w:lineRule="auto"/>
        <w:rPr>
          <w:rFonts w:ascii="Arial" w:hAnsi="Arial"/>
          <w:b w:val="0"/>
          <w:bCs w:val="0"/>
          <w:lang w:val="en-US"/>
        </w:rPr>
      </w:pPr>
      <w:r w:rsidRPr="00B86B6A">
        <w:rPr>
          <w:rFonts w:ascii="Arial" w:hAnsi="Arial"/>
          <w:b w:val="0"/>
          <w:bCs w:val="0"/>
          <w:lang w:val="en-US"/>
        </w:rPr>
        <w:lastRenderedPageBreak/>
        <w:t>Pan-European</w:t>
      </w:r>
      <w:r w:rsidRPr="00B86B6A">
        <w:rPr>
          <w:rFonts w:ascii="Arial" w:hAnsi="Arial"/>
          <w:b w:val="0"/>
          <w:bCs w:val="0"/>
          <w:lang w:val="en-US"/>
        </w:rPr>
        <w:br/>
        <w:t>Electronics Design Conference</w:t>
      </w:r>
      <w:r w:rsidRPr="00B86B6A">
        <w:rPr>
          <w:rFonts w:ascii="Arial" w:hAnsi="Arial"/>
          <w:b w:val="0"/>
          <w:bCs w:val="0"/>
          <w:lang w:val="en-US"/>
        </w:rPr>
        <w:br/>
        <w:t>29–30 Januar</w:t>
      </w:r>
      <w:r w:rsidR="00F3013A">
        <w:rPr>
          <w:rFonts w:ascii="Arial" w:hAnsi="Arial"/>
          <w:b w:val="0"/>
          <w:bCs w:val="0"/>
          <w:lang w:val="en-US"/>
        </w:rPr>
        <w:t>y</w:t>
      </w:r>
      <w:r w:rsidRPr="00B86B6A">
        <w:rPr>
          <w:rFonts w:ascii="Arial" w:hAnsi="Arial"/>
          <w:b w:val="0"/>
          <w:bCs w:val="0"/>
          <w:lang w:val="en-US"/>
        </w:rPr>
        <w:t xml:space="preserve"> 2025</w:t>
      </w:r>
      <w:r w:rsidRPr="00B86B6A">
        <w:rPr>
          <w:rFonts w:ascii="Arial" w:hAnsi="Arial"/>
          <w:b w:val="0"/>
          <w:bCs w:val="0"/>
          <w:lang w:val="en-US"/>
        </w:rPr>
        <w:br/>
        <w:t>NH Danube City</w:t>
      </w:r>
      <w:r w:rsidRPr="00B86B6A">
        <w:rPr>
          <w:rFonts w:ascii="Arial" w:hAnsi="Arial"/>
          <w:b w:val="0"/>
          <w:bCs w:val="0"/>
          <w:lang w:val="en-US"/>
        </w:rPr>
        <w:br/>
      </w:r>
      <w:proofErr w:type="spellStart"/>
      <w:r w:rsidRPr="00B86B6A">
        <w:rPr>
          <w:rFonts w:ascii="Arial" w:hAnsi="Arial"/>
          <w:b w:val="0"/>
          <w:bCs w:val="0"/>
          <w:lang w:val="en-US"/>
        </w:rPr>
        <w:t>Wagramer</w:t>
      </w:r>
      <w:proofErr w:type="spellEnd"/>
      <w:r w:rsidRPr="00B86B6A">
        <w:rPr>
          <w:rFonts w:ascii="Arial" w:hAnsi="Arial"/>
          <w:b w:val="0"/>
          <w:bCs w:val="0"/>
          <w:lang w:val="en-US"/>
        </w:rPr>
        <w:t xml:space="preserve"> </w:t>
      </w:r>
      <w:proofErr w:type="spellStart"/>
      <w:r w:rsidRPr="00B86B6A">
        <w:rPr>
          <w:rFonts w:ascii="Arial" w:hAnsi="Arial"/>
          <w:b w:val="0"/>
          <w:bCs w:val="0"/>
          <w:lang w:val="en-US"/>
        </w:rPr>
        <w:t>Straße</w:t>
      </w:r>
      <w:proofErr w:type="spellEnd"/>
      <w:r w:rsidRPr="00B86B6A">
        <w:rPr>
          <w:rFonts w:ascii="Arial" w:hAnsi="Arial"/>
          <w:b w:val="0"/>
          <w:bCs w:val="0"/>
          <w:lang w:val="en-US"/>
        </w:rPr>
        <w:t xml:space="preserve"> 21</w:t>
      </w:r>
      <w:r w:rsidRPr="00B86B6A">
        <w:rPr>
          <w:rFonts w:ascii="Arial" w:hAnsi="Arial"/>
          <w:b w:val="0"/>
          <w:bCs w:val="0"/>
          <w:lang w:val="en-US"/>
        </w:rPr>
        <w:br/>
        <w:t>1220 Wien</w:t>
      </w:r>
      <w:r w:rsidR="00F3013A">
        <w:rPr>
          <w:rFonts w:ascii="Arial" w:hAnsi="Arial"/>
          <w:b w:val="0"/>
          <w:bCs w:val="0"/>
          <w:lang w:val="en-US"/>
        </w:rPr>
        <w:br/>
      </w:r>
      <w:r w:rsidR="00F3013A" w:rsidRPr="00F3013A">
        <w:rPr>
          <w:rFonts w:ascii="Arial" w:hAnsi="Arial"/>
          <w:b w:val="0"/>
          <w:bCs w:val="0"/>
          <w:lang w:val="en-US"/>
        </w:rPr>
        <w:t>Austria</w:t>
      </w:r>
      <w:r w:rsidRPr="00B86B6A">
        <w:rPr>
          <w:rFonts w:ascii="Arial" w:hAnsi="Arial"/>
          <w:b w:val="0"/>
          <w:bCs w:val="0"/>
          <w:lang w:val="en-US"/>
        </w:rPr>
        <w:br/>
      </w:r>
      <w:hyperlink r:id="rId8" w:history="1">
        <w:r w:rsidRPr="00B86B6A">
          <w:rPr>
            <w:rStyle w:val="Hyperlink"/>
            <w:rFonts w:ascii="Arial" w:hAnsi="Arial"/>
            <w:b w:val="0"/>
            <w:bCs w:val="0"/>
            <w:lang w:val="en-US"/>
          </w:rPr>
          <w:t>https://pedc.eu/registration/</w:t>
        </w:r>
      </w:hyperlink>
    </w:p>
    <w:p w14:paraId="0A71B864" w14:textId="77777777" w:rsidR="00A774D2" w:rsidRPr="00B86B6A" w:rsidRDefault="00A774D2" w:rsidP="00A774D2">
      <w:pPr>
        <w:pStyle w:val="Textkrper"/>
        <w:spacing w:before="120" w:after="120" w:line="276" w:lineRule="auto"/>
        <w:rPr>
          <w:rFonts w:ascii="Arial" w:hAnsi="Arial"/>
          <w:b w:val="0"/>
          <w:bCs w:val="0"/>
          <w:lang w:val="en-US"/>
        </w:rPr>
      </w:pPr>
    </w:p>
    <w:p w14:paraId="648EBF8C" w14:textId="3769A0C0" w:rsidR="002F76CE" w:rsidRPr="00C718BC" w:rsidRDefault="00F3013A" w:rsidP="00485E6F">
      <w:pPr>
        <w:pStyle w:val="Textkrper"/>
        <w:spacing w:before="120" w:after="120" w:line="260" w:lineRule="exact"/>
        <w:jc w:val="both"/>
        <w:rPr>
          <w:rFonts w:ascii="Arial" w:hAnsi="Arial"/>
          <w:lang w:val="en-US"/>
        </w:rPr>
      </w:pPr>
      <w:r w:rsidRPr="00C718BC">
        <w:rPr>
          <w:rFonts w:ascii="Arial" w:hAnsi="Arial"/>
          <w:lang w:val="en-US"/>
        </w:rPr>
        <w:t>About</w:t>
      </w:r>
      <w:r w:rsidR="002F76CE" w:rsidRPr="00C718BC">
        <w:rPr>
          <w:rFonts w:ascii="Arial" w:hAnsi="Arial"/>
          <w:lang w:val="en-US"/>
        </w:rPr>
        <w:t xml:space="preserve"> PEDC</w:t>
      </w:r>
    </w:p>
    <w:p w14:paraId="3A67ADDC" w14:textId="027364C2" w:rsidR="004747FB" w:rsidRPr="00C718BC" w:rsidRDefault="00F3013A" w:rsidP="00485E6F">
      <w:pPr>
        <w:pStyle w:val="Textkrper"/>
        <w:spacing w:before="120" w:after="120" w:line="260" w:lineRule="exact"/>
        <w:jc w:val="both"/>
        <w:rPr>
          <w:rFonts w:ascii="Arial" w:hAnsi="Arial"/>
          <w:b w:val="0"/>
          <w:bCs w:val="0"/>
          <w:lang w:val="en-US"/>
        </w:rPr>
      </w:pPr>
      <w:r w:rsidRPr="00C718BC">
        <w:rPr>
          <w:rFonts w:ascii="Arial" w:hAnsi="Arial"/>
          <w:b w:val="0"/>
          <w:bCs w:val="0"/>
          <w:lang w:val="en-US"/>
        </w:rPr>
        <w:t>The 1st Pan-European Electronics Design Conference (PEDC) is a pan-European conference with in-depth technical and scientific presentations and high-caliber panels. It will take place on January 29 and 30 in Vienna. The conference focuses on connecting the European RE industry and scientific community and highlights the latest developments in electronics design, from silicon to system. Topics include Artificial Intelligence, Digital Twin, Advanced Packaging, High Frequency and Power Electronics, Development, Design for Excellence, Software and Tools or Product Life Cycle.</w:t>
      </w:r>
    </w:p>
    <w:p w14:paraId="3C9B88DA" w14:textId="3C8A90E6" w:rsidR="00485E6F" w:rsidRDefault="00485E6F" w:rsidP="00485E6F">
      <w:pPr>
        <w:spacing w:after="120" w:line="280" w:lineRule="exact"/>
        <w:rPr>
          <w:rFonts w:ascii="Arial" w:hAnsi="Arial" w:cs="Arial"/>
          <w:sz w:val="18"/>
          <w:szCs w:val="18"/>
          <w:lang w:val="en-US"/>
        </w:rPr>
      </w:pPr>
    </w:p>
    <w:p w14:paraId="0BD89FAB" w14:textId="77777777" w:rsidR="00E14BBF" w:rsidRPr="000E0B5B" w:rsidRDefault="00E14BBF" w:rsidP="00E14BBF">
      <w:pPr>
        <w:pStyle w:val="Textkrper"/>
        <w:spacing w:before="120" w:after="120" w:line="260" w:lineRule="exact"/>
        <w:jc w:val="both"/>
        <w:rPr>
          <w:rFonts w:ascii="Arial" w:hAnsi="Arial"/>
          <w:b w:val="0"/>
          <w:bCs w:val="0"/>
          <w:lang w:val="en-US"/>
        </w:rPr>
      </w:pPr>
    </w:p>
    <w:p w14:paraId="10720B83" w14:textId="77777777" w:rsidR="00E14BBF" w:rsidRPr="000E0B5B" w:rsidRDefault="00E14BBF" w:rsidP="00E14BBF">
      <w:pPr>
        <w:pStyle w:val="PITextkrper"/>
        <w:pBdr>
          <w:top w:val="single" w:sz="4" w:space="1" w:color="auto"/>
        </w:pBdr>
        <w:spacing w:before="240"/>
        <w:rPr>
          <w:b/>
          <w:sz w:val="18"/>
          <w:szCs w:val="18"/>
          <w:lang w:val="en-US"/>
        </w:rPr>
      </w:pPr>
    </w:p>
    <w:p w14:paraId="02305066" w14:textId="77777777" w:rsidR="00E14BBF" w:rsidRPr="00A91DDF" w:rsidRDefault="00E14BBF" w:rsidP="00E14BB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2890830" w14:textId="77777777" w:rsidR="00E14BBF" w:rsidRDefault="00E14BBF" w:rsidP="00E14BBF">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485E6F" w:rsidRPr="00AA544C" w14:paraId="415A195B" w14:textId="77777777" w:rsidTr="00F3013A">
        <w:trPr>
          <w:trHeight w:val="1701"/>
        </w:trPr>
        <w:tc>
          <w:tcPr>
            <w:tcW w:w="3577" w:type="dxa"/>
          </w:tcPr>
          <w:p w14:paraId="5A320371" w14:textId="5E3FD808" w:rsidR="00485E6F" w:rsidRPr="00C718BC" w:rsidRDefault="00485E6F" w:rsidP="00CE17D6">
            <w:pPr>
              <w:pStyle w:val="txt"/>
              <w:rPr>
                <w:b/>
                <w:bCs/>
                <w:sz w:val="18"/>
                <w:lang w:val="en-US"/>
              </w:rPr>
            </w:pPr>
            <w:r w:rsidRPr="00C718BC">
              <w:rPr>
                <w:b/>
                <w:lang w:val="en-US"/>
              </w:rPr>
              <w:br/>
            </w:r>
            <w:r w:rsidR="00F84742" w:rsidRPr="00F84742">
              <w:rPr>
                <w:b/>
                <w:bCs/>
                <w:noProof/>
                <w:sz w:val="18"/>
              </w:rPr>
              <w:drawing>
                <wp:inline distT="0" distB="0" distL="0" distR="0" wp14:anchorId="14DC61DA" wp14:editId="65A2B140">
                  <wp:extent cx="2139950" cy="1099820"/>
                  <wp:effectExtent l="0" t="0" r="0" b="5080"/>
                  <wp:docPr id="9580992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99252" name=""/>
                          <pic:cNvPicPr/>
                        </pic:nvPicPr>
                        <pic:blipFill>
                          <a:blip r:embed="rId10"/>
                          <a:stretch>
                            <a:fillRect/>
                          </a:stretch>
                        </pic:blipFill>
                        <pic:spPr>
                          <a:xfrm>
                            <a:off x="0" y="0"/>
                            <a:ext cx="2139950" cy="1099820"/>
                          </a:xfrm>
                          <a:prstGeom prst="rect">
                            <a:avLst/>
                          </a:prstGeom>
                        </pic:spPr>
                      </pic:pic>
                    </a:graphicData>
                  </a:graphic>
                </wp:inline>
              </w:drawing>
            </w:r>
            <w:r w:rsidRPr="00C718BC">
              <w:rPr>
                <w:bCs/>
                <w:sz w:val="16"/>
                <w:szCs w:val="16"/>
                <w:lang w:val="en-US"/>
              </w:rPr>
              <w:t xml:space="preserve"> </w:t>
            </w:r>
            <w:r w:rsidR="00C67B0E">
              <w:rPr>
                <w:bCs/>
                <w:sz w:val="16"/>
                <w:szCs w:val="16"/>
                <w:lang w:val="en-US"/>
              </w:rPr>
              <w:br/>
            </w:r>
            <w:r w:rsidR="00C67B0E" w:rsidRPr="002246CD">
              <w:rPr>
                <w:bCs/>
                <w:sz w:val="16"/>
                <w:szCs w:val="16"/>
                <w:lang w:val="en-US"/>
              </w:rPr>
              <w:t>Image source: Würth Elektronik</w:t>
            </w:r>
          </w:p>
          <w:p w14:paraId="5ED23578" w14:textId="63D9E455" w:rsidR="00F3013A" w:rsidRPr="00C718BC" w:rsidRDefault="00F3013A" w:rsidP="00F3013A">
            <w:pPr>
              <w:autoSpaceDE w:val="0"/>
              <w:autoSpaceDN w:val="0"/>
              <w:adjustRightInd w:val="0"/>
              <w:rPr>
                <w:rFonts w:ascii="Arial" w:hAnsi="Arial" w:cs="Arial"/>
                <w:b/>
                <w:bCs/>
                <w:sz w:val="18"/>
                <w:szCs w:val="18"/>
                <w:lang w:val="en-US"/>
              </w:rPr>
            </w:pPr>
            <w:r w:rsidRPr="00C718BC">
              <w:rPr>
                <w:rFonts w:ascii="Arial" w:hAnsi="Arial" w:cs="Arial"/>
                <w:b/>
                <w:sz w:val="18"/>
                <w:szCs w:val="18"/>
                <w:lang w:val="en-US"/>
              </w:rPr>
              <w:t xml:space="preserve">Moderates the AI in Electronics panel: Alexander </w:t>
            </w:r>
            <w:proofErr w:type="spellStart"/>
            <w:r w:rsidRPr="00C718BC">
              <w:rPr>
                <w:rFonts w:ascii="Arial" w:hAnsi="Arial" w:cs="Arial"/>
                <w:b/>
                <w:sz w:val="18"/>
                <w:szCs w:val="18"/>
                <w:lang w:val="en-US"/>
              </w:rPr>
              <w:t>Gerfer</w:t>
            </w:r>
            <w:proofErr w:type="spellEnd"/>
            <w:r w:rsidRPr="00C718BC">
              <w:rPr>
                <w:rFonts w:ascii="Arial" w:hAnsi="Arial" w:cs="Arial"/>
                <w:b/>
                <w:sz w:val="18"/>
                <w:szCs w:val="18"/>
                <w:lang w:val="en-US"/>
              </w:rPr>
              <w:t>, CTO, Würth Elektronik eiSos Group</w:t>
            </w:r>
            <w:r w:rsidRPr="00C718BC">
              <w:rPr>
                <w:rFonts w:ascii="Arial" w:hAnsi="Arial" w:cs="Arial"/>
                <w:b/>
                <w:sz w:val="18"/>
                <w:szCs w:val="18"/>
                <w:lang w:val="en-US"/>
              </w:rPr>
              <w:br/>
            </w:r>
          </w:p>
        </w:tc>
      </w:tr>
    </w:tbl>
    <w:p w14:paraId="51A22A6B" w14:textId="77777777" w:rsidR="00485E6F" w:rsidRPr="00C718BC" w:rsidRDefault="00485E6F" w:rsidP="00485E6F">
      <w:pPr>
        <w:pStyle w:val="Textkrper"/>
        <w:spacing w:before="120" w:after="120" w:line="260" w:lineRule="exact"/>
        <w:jc w:val="both"/>
        <w:rPr>
          <w:rFonts w:ascii="Arial" w:hAnsi="Arial"/>
          <w:b w:val="0"/>
          <w:bCs w:val="0"/>
          <w:lang w:val="en-US"/>
        </w:rPr>
      </w:pPr>
    </w:p>
    <w:p w14:paraId="57AED149" w14:textId="2FECB25D" w:rsidR="00E14BBF" w:rsidRDefault="00E14BBF">
      <w:pPr>
        <w:rPr>
          <w:rFonts w:ascii="Arial" w:hAnsi="Arial" w:cs="Arial"/>
          <w:sz w:val="20"/>
          <w:szCs w:val="20"/>
          <w:lang w:val="en-US"/>
        </w:rPr>
      </w:pPr>
      <w:r>
        <w:rPr>
          <w:rFonts w:ascii="Arial" w:hAnsi="Arial"/>
          <w:b/>
          <w:bCs/>
          <w:lang w:val="en-US"/>
        </w:rPr>
        <w:br w:type="page"/>
      </w:r>
    </w:p>
    <w:p w14:paraId="26836205" w14:textId="77777777" w:rsidR="00E14BBF" w:rsidRDefault="00E14BBF" w:rsidP="00E14BBF">
      <w:pPr>
        <w:pStyle w:val="Textkrper"/>
        <w:spacing w:before="120" w:after="120" w:line="260" w:lineRule="exact"/>
        <w:jc w:val="both"/>
        <w:rPr>
          <w:rFonts w:ascii="Arial" w:hAnsi="Arial"/>
          <w:b w:val="0"/>
          <w:bCs w:val="0"/>
          <w:lang w:val="en-US"/>
        </w:rPr>
      </w:pPr>
    </w:p>
    <w:p w14:paraId="689FAFA4" w14:textId="77777777" w:rsidR="00E14BBF" w:rsidRDefault="00E14BBF" w:rsidP="00E14BBF">
      <w:pPr>
        <w:pStyle w:val="PITextkrper"/>
        <w:pBdr>
          <w:top w:val="single" w:sz="4" w:space="1" w:color="auto"/>
        </w:pBdr>
        <w:spacing w:before="240"/>
        <w:rPr>
          <w:b/>
          <w:sz w:val="18"/>
          <w:szCs w:val="18"/>
          <w:lang w:val="en-US"/>
        </w:rPr>
      </w:pPr>
    </w:p>
    <w:p w14:paraId="5122036A" w14:textId="77777777" w:rsidR="00E14BBF" w:rsidRDefault="00E14BBF" w:rsidP="00E14BBF">
      <w:pPr>
        <w:pStyle w:val="Textkrper"/>
        <w:spacing w:before="120" w:after="120" w:line="260" w:lineRule="exact"/>
        <w:jc w:val="both"/>
        <w:rPr>
          <w:rFonts w:ascii="Arial" w:hAnsi="Arial"/>
          <w:lang w:val="en-US"/>
        </w:rPr>
      </w:pPr>
      <w:r>
        <w:rPr>
          <w:rFonts w:ascii="Arial" w:hAnsi="Arial"/>
          <w:lang w:val="en-US"/>
        </w:rPr>
        <w:t>About the Würth Elektronik eiSos Group</w:t>
      </w:r>
    </w:p>
    <w:p w14:paraId="20E9D55F" w14:textId="77777777" w:rsidR="00E14BBF" w:rsidRDefault="00E14BBF" w:rsidP="00E14BBF">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5AB6B83" w14:textId="77777777" w:rsidR="00E14BBF" w:rsidRDefault="00E14BBF" w:rsidP="00E14BBF">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lang w:val="en-US"/>
        </w:rPr>
        <w:t>push-buttons</w:t>
      </w:r>
      <w:proofErr w:type="gramEnd"/>
      <w:r w:rsidRPr="00E75A66">
        <w:rPr>
          <w:rFonts w:ascii="Arial" w:hAnsi="Arial"/>
          <w:b w:val="0"/>
          <w:lang w:val="en-US"/>
        </w:rPr>
        <w:t>, connection technology, fuse holders and solutions for wireless data transmission. The portfolio is complemented by customized solutions.</w:t>
      </w:r>
    </w:p>
    <w:p w14:paraId="5C485DCD" w14:textId="77777777" w:rsidR="00E14BBF" w:rsidRDefault="00E14BBF" w:rsidP="00E14BBF">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F4359D0" w14:textId="77777777" w:rsidR="00E14BBF" w:rsidRDefault="00E14BBF" w:rsidP="00E14BBF">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35D96052" w14:textId="77777777" w:rsidR="00E14BBF" w:rsidRDefault="00E14BBF" w:rsidP="00E14BBF">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6F5108DF" w14:textId="77777777" w:rsidR="00E14BBF" w:rsidRDefault="00E14BBF" w:rsidP="00E14BBF">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12CE401C" w14:textId="77777777" w:rsidR="00E14BBF" w:rsidRDefault="00E14BBF" w:rsidP="00E14BBF">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14BBF" w14:paraId="19C2F8D5" w14:textId="77777777" w:rsidTr="00422744">
        <w:tc>
          <w:tcPr>
            <w:tcW w:w="3902" w:type="dxa"/>
            <w:shd w:val="clear" w:color="auto" w:fill="auto"/>
            <w:hideMark/>
          </w:tcPr>
          <w:p w14:paraId="0D7E37A2" w14:textId="77777777" w:rsidR="00E14BBF" w:rsidRDefault="00E14BBF" w:rsidP="00422744">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3E2903F0" w14:textId="77777777" w:rsidR="00E14BBF" w:rsidRDefault="00E14BBF" w:rsidP="00422744">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4688EFF8" w14:textId="77777777" w:rsidR="00E14BBF" w:rsidRDefault="00E14BBF" w:rsidP="00422744">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0E6AD882" w14:textId="77777777" w:rsidR="00E14BBF" w:rsidRDefault="00E14BBF" w:rsidP="00422744">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3400BDC8" w14:textId="77777777" w:rsidR="00E14BBF" w:rsidRDefault="00E14BBF" w:rsidP="00422744">
            <w:pPr>
              <w:spacing w:before="120" w:after="120" w:line="276" w:lineRule="auto"/>
              <w:rPr>
                <w:rFonts w:ascii="Arial" w:hAnsi="Arial" w:cs="Arial"/>
                <w:bCs/>
                <w:sz w:val="20"/>
              </w:rPr>
            </w:pPr>
          </w:p>
        </w:tc>
        <w:tc>
          <w:tcPr>
            <w:tcW w:w="3193" w:type="dxa"/>
            <w:shd w:val="clear" w:color="auto" w:fill="auto"/>
            <w:hideMark/>
          </w:tcPr>
          <w:p w14:paraId="1B7D713C" w14:textId="77777777" w:rsidR="00E14BBF" w:rsidRDefault="00E14BBF" w:rsidP="00422744">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66DBA87" w14:textId="77777777" w:rsidR="00E14BBF" w:rsidRDefault="00E14BBF" w:rsidP="00422744">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2A999B92" w14:textId="77777777" w:rsidR="00E14BBF" w:rsidRDefault="00E14BBF" w:rsidP="0042274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4" w:history="1">
              <w:r>
                <w:rPr>
                  <w:rStyle w:val="Hyperlink"/>
                  <w:rFonts w:ascii="Arial" w:hAnsi="Arial"/>
                  <w:bCs/>
                  <w:sz w:val="20"/>
                </w:rPr>
                <w:t>b.basilio@htcm.de</w:t>
              </w:r>
            </w:hyperlink>
            <w:r>
              <w:rPr>
                <w:rFonts w:ascii="Arial" w:hAnsi="Arial"/>
                <w:bCs/>
                <w:sz w:val="20"/>
              </w:rPr>
              <w:t xml:space="preserve"> </w:t>
            </w:r>
          </w:p>
          <w:p w14:paraId="61F1F14D" w14:textId="77777777" w:rsidR="00E14BBF" w:rsidRDefault="00E14BBF" w:rsidP="00422744">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67D0BF65" w14:textId="77777777" w:rsidR="00E14BBF" w:rsidRPr="00031FC8" w:rsidRDefault="00E14BBF" w:rsidP="00E14BBF">
      <w:pPr>
        <w:spacing w:after="120" w:line="280" w:lineRule="exact"/>
        <w:rPr>
          <w:rFonts w:ascii="Arial" w:hAnsi="Arial"/>
          <w:b/>
          <w:bCs/>
          <w:lang w:val="en-US"/>
        </w:rPr>
      </w:pPr>
    </w:p>
    <w:p w14:paraId="4616A057" w14:textId="4A47E49E" w:rsidR="003E1703" w:rsidRPr="00C718BC" w:rsidRDefault="003E1703" w:rsidP="004E62AF">
      <w:pPr>
        <w:rPr>
          <w:rFonts w:asciiTheme="minorHAnsi" w:hAnsiTheme="minorHAnsi" w:cstheme="minorHAnsi"/>
          <w:sz w:val="22"/>
          <w:szCs w:val="22"/>
          <w:lang w:val="en-US"/>
        </w:rPr>
      </w:pPr>
    </w:p>
    <w:sectPr w:rsidR="003E1703" w:rsidRPr="00C718BC"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E315" w14:textId="77777777" w:rsidR="00982A08" w:rsidRDefault="00982A08">
      <w:r>
        <w:separator/>
      </w:r>
    </w:p>
  </w:endnote>
  <w:endnote w:type="continuationSeparator" w:id="0">
    <w:p w14:paraId="60340AAD" w14:textId="77777777" w:rsidR="00982A08" w:rsidRDefault="0098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7B20B43" w:rsidR="00D84800" w:rsidRPr="009F2E2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9F2E22">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C718BC">
      <w:rPr>
        <w:rFonts w:ascii="Arial" w:hAnsi="Arial" w:cs="Arial"/>
        <w:noProof/>
        <w:snapToGrid w:val="0"/>
        <w:sz w:val="16"/>
        <w:szCs w:val="16"/>
        <w:lang w:val="en-US"/>
      </w:rPr>
      <w:t>WTH1PI1541</w:t>
    </w:r>
    <w:r w:rsidR="002246CD">
      <w:rPr>
        <w:rFonts w:ascii="Arial" w:hAnsi="Arial" w:cs="Arial"/>
        <w:noProof/>
        <w:snapToGrid w:val="0"/>
        <w:sz w:val="16"/>
        <w:szCs w:val="16"/>
        <w:lang w:val="en-US"/>
      </w:rPr>
      <w:t>_en</w:t>
    </w:r>
    <w:r w:rsidR="00C718BC">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9F2E22">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CBD8E" w14:textId="77777777" w:rsidR="00982A08" w:rsidRDefault="00982A08">
      <w:r>
        <w:separator/>
      </w:r>
    </w:p>
  </w:footnote>
  <w:footnote w:type="continuationSeparator" w:id="0">
    <w:p w14:paraId="4E038207" w14:textId="77777777" w:rsidR="00982A08" w:rsidRDefault="0098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D06"/>
    <w:multiLevelType w:val="hybridMultilevel"/>
    <w:tmpl w:val="5BDA2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1"/>
  </w:num>
  <w:num w:numId="6" w16cid:durableId="208313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5E23"/>
    <w:rsid w:val="00006077"/>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5CBC"/>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4448"/>
    <w:rsid w:val="000C7562"/>
    <w:rsid w:val="000D1E12"/>
    <w:rsid w:val="000D40B1"/>
    <w:rsid w:val="000D4A5F"/>
    <w:rsid w:val="000E4B87"/>
    <w:rsid w:val="000E5647"/>
    <w:rsid w:val="000E56EE"/>
    <w:rsid w:val="000E61B4"/>
    <w:rsid w:val="000E6F27"/>
    <w:rsid w:val="000E72A3"/>
    <w:rsid w:val="000F4BBA"/>
    <w:rsid w:val="000F5697"/>
    <w:rsid w:val="00100528"/>
    <w:rsid w:val="00101B6C"/>
    <w:rsid w:val="00102297"/>
    <w:rsid w:val="00106E99"/>
    <w:rsid w:val="001138B8"/>
    <w:rsid w:val="00114255"/>
    <w:rsid w:val="0011527C"/>
    <w:rsid w:val="00117E5E"/>
    <w:rsid w:val="001205A7"/>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CA6"/>
    <w:rsid w:val="00190F4E"/>
    <w:rsid w:val="00194043"/>
    <w:rsid w:val="00194988"/>
    <w:rsid w:val="001A2958"/>
    <w:rsid w:val="001A2CAF"/>
    <w:rsid w:val="001A6221"/>
    <w:rsid w:val="001B0162"/>
    <w:rsid w:val="001B06A2"/>
    <w:rsid w:val="001B2FCE"/>
    <w:rsid w:val="001B3A92"/>
    <w:rsid w:val="001B70FA"/>
    <w:rsid w:val="001B7BB4"/>
    <w:rsid w:val="001C041E"/>
    <w:rsid w:val="001C2AAE"/>
    <w:rsid w:val="001C3507"/>
    <w:rsid w:val="001C3A0F"/>
    <w:rsid w:val="001C59D0"/>
    <w:rsid w:val="001D049E"/>
    <w:rsid w:val="001D0AE3"/>
    <w:rsid w:val="001D0DB2"/>
    <w:rsid w:val="001D243D"/>
    <w:rsid w:val="001D2D7C"/>
    <w:rsid w:val="001D363D"/>
    <w:rsid w:val="001D3737"/>
    <w:rsid w:val="001E4730"/>
    <w:rsid w:val="001E6522"/>
    <w:rsid w:val="001E6BFC"/>
    <w:rsid w:val="001F02E1"/>
    <w:rsid w:val="001F039F"/>
    <w:rsid w:val="001F19B5"/>
    <w:rsid w:val="001F4BB0"/>
    <w:rsid w:val="001F6FF8"/>
    <w:rsid w:val="00201471"/>
    <w:rsid w:val="00202AC3"/>
    <w:rsid w:val="00206EC3"/>
    <w:rsid w:val="002132F7"/>
    <w:rsid w:val="002148EF"/>
    <w:rsid w:val="00214A93"/>
    <w:rsid w:val="0021524E"/>
    <w:rsid w:val="00215586"/>
    <w:rsid w:val="00216AD1"/>
    <w:rsid w:val="00217CC2"/>
    <w:rsid w:val="00217FD0"/>
    <w:rsid w:val="00220558"/>
    <w:rsid w:val="0022152F"/>
    <w:rsid w:val="002246CD"/>
    <w:rsid w:val="00225D7A"/>
    <w:rsid w:val="002329D1"/>
    <w:rsid w:val="0023483C"/>
    <w:rsid w:val="00236438"/>
    <w:rsid w:val="00240A6A"/>
    <w:rsid w:val="00243D1A"/>
    <w:rsid w:val="002467F9"/>
    <w:rsid w:val="00250440"/>
    <w:rsid w:val="0025115B"/>
    <w:rsid w:val="00252D51"/>
    <w:rsid w:val="00254CE8"/>
    <w:rsid w:val="00255290"/>
    <w:rsid w:val="00260262"/>
    <w:rsid w:val="00260608"/>
    <w:rsid w:val="00263AD1"/>
    <w:rsid w:val="00264572"/>
    <w:rsid w:val="00265445"/>
    <w:rsid w:val="00267ED9"/>
    <w:rsid w:val="00270832"/>
    <w:rsid w:val="00271801"/>
    <w:rsid w:val="00271BD3"/>
    <w:rsid w:val="00273BD3"/>
    <w:rsid w:val="00273C1C"/>
    <w:rsid w:val="0028487E"/>
    <w:rsid w:val="00285B8D"/>
    <w:rsid w:val="002872A3"/>
    <w:rsid w:val="00287AE5"/>
    <w:rsid w:val="00291C4C"/>
    <w:rsid w:val="002921AC"/>
    <w:rsid w:val="00293FC3"/>
    <w:rsid w:val="002A01B5"/>
    <w:rsid w:val="002A095E"/>
    <w:rsid w:val="002A0E4D"/>
    <w:rsid w:val="002A257A"/>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2F76CE"/>
    <w:rsid w:val="00301973"/>
    <w:rsid w:val="00301A91"/>
    <w:rsid w:val="00304188"/>
    <w:rsid w:val="00307B15"/>
    <w:rsid w:val="003105E2"/>
    <w:rsid w:val="003154CD"/>
    <w:rsid w:val="003156CA"/>
    <w:rsid w:val="00320451"/>
    <w:rsid w:val="00320E03"/>
    <w:rsid w:val="00321502"/>
    <w:rsid w:val="00321F48"/>
    <w:rsid w:val="00324A6A"/>
    <w:rsid w:val="0032557D"/>
    <w:rsid w:val="00325EEC"/>
    <w:rsid w:val="003375B0"/>
    <w:rsid w:val="00337723"/>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741"/>
    <w:rsid w:val="003B3A4B"/>
    <w:rsid w:val="003B3E7A"/>
    <w:rsid w:val="003B513B"/>
    <w:rsid w:val="003B5455"/>
    <w:rsid w:val="003B7DC8"/>
    <w:rsid w:val="003C080B"/>
    <w:rsid w:val="003C0AA4"/>
    <w:rsid w:val="003C1DA5"/>
    <w:rsid w:val="003C3F95"/>
    <w:rsid w:val="003C5905"/>
    <w:rsid w:val="003D4EDD"/>
    <w:rsid w:val="003E0DA0"/>
    <w:rsid w:val="003E1703"/>
    <w:rsid w:val="003E263B"/>
    <w:rsid w:val="003E79C4"/>
    <w:rsid w:val="003F1053"/>
    <w:rsid w:val="003F2C47"/>
    <w:rsid w:val="003F4A78"/>
    <w:rsid w:val="003F6D51"/>
    <w:rsid w:val="003F7D52"/>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374A"/>
    <w:rsid w:val="0045487F"/>
    <w:rsid w:val="0046027E"/>
    <w:rsid w:val="004628C9"/>
    <w:rsid w:val="004646CB"/>
    <w:rsid w:val="00465024"/>
    <w:rsid w:val="00470FBA"/>
    <w:rsid w:val="004747FB"/>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6B09"/>
    <w:rsid w:val="004D6CCC"/>
    <w:rsid w:val="004D7301"/>
    <w:rsid w:val="004D78E8"/>
    <w:rsid w:val="004E3A3C"/>
    <w:rsid w:val="004E582D"/>
    <w:rsid w:val="004E62AF"/>
    <w:rsid w:val="004F0A69"/>
    <w:rsid w:val="004F1218"/>
    <w:rsid w:val="004F387D"/>
    <w:rsid w:val="004F4AB5"/>
    <w:rsid w:val="004F4C9D"/>
    <w:rsid w:val="00500C86"/>
    <w:rsid w:val="005010F7"/>
    <w:rsid w:val="0050268A"/>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5A1B"/>
    <w:rsid w:val="005C61CB"/>
    <w:rsid w:val="005C6D6A"/>
    <w:rsid w:val="005D160B"/>
    <w:rsid w:val="005D51C8"/>
    <w:rsid w:val="005D7454"/>
    <w:rsid w:val="005E1091"/>
    <w:rsid w:val="005E6D53"/>
    <w:rsid w:val="00604F45"/>
    <w:rsid w:val="0060621A"/>
    <w:rsid w:val="00607616"/>
    <w:rsid w:val="006123E2"/>
    <w:rsid w:val="006125AC"/>
    <w:rsid w:val="006132E9"/>
    <w:rsid w:val="00615C3C"/>
    <w:rsid w:val="00616918"/>
    <w:rsid w:val="006177E2"/>
    <w:rsid w:val="0062517E"/>
    <w:rsid w:val="00625C04"/>
    <w:rsid w:val="006303C1"/>
    <w:rsid w:val="00633776"/>
    <w:rsid w:val="0063467B"/>
    <w:rsid w:val="0063628E"/>
    <w:rsid w:val="006503AE"/>
    <w:rsid w:val="00651202"/>
    <w:rsid w:val="00653582"/>
    <w:rsid w:val="0065536A"/>
    <w:rsid w:val="00656ACE"/>
    <w:rsid w:val="00657EAF"/>
    <w:rsid w:val="0066147B"/>
    <w:rsid w:val="00661D1A"/>
    <w:rsid w:val="00663854"/>
    <w:rsid w:val="0066406D"/>
    <w:rsid w:val="00666284"/>
    <w:rsid w:val="00667A63"/>
    <w:rsid w:val="0067131F"/>
    <w:rsid w:val="006769A9"/>
    <w:rsid w:val="00676CE8"/>
    <w:rsid w:val="00683D1C"/>
    <w:rsid w:val="006859A2"/>
    <w:rsid w:val="00685DFB"/>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C7EAB"/>
    <w:rsid w:val="006D04BD"/>
    <w:rsid w:val="006D10F8"/>
    <w:rsid w:val="006D3950"/>
    <w:rsid w:val="006D6728"/>
    <w:rsid w:val="006D778E"/>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944"/>
    <w:rsid w:val="00724D2B"/>
    <w:rsid w:val="00727453"/>
    <w:rsid w:val="0073468B"/>
    <w:rsid w:val="0073482F"/>
    <w:rsid w:val="007367F4"/>
    <w:rsid w:val="00740F24"/>
    <w:rsid w:val="007426BF"/>
    <w:rsid w:val="00754F0B"/>
    <w:rsid w:val="00755485"/>
    <w:rsid w:val="00755F6F"/>
    <w:rsid w:val="0076035C"/>
    <w:rsid w:val="00760B15"/>
    <w:rsid w:val="00760F61"/>
    <w:rsid w:val="0076179A"/>
    <w:rsid w:val="00764EC4"/>
    <w:rsid w:val="00766B74"/>
    <w:rsid w:val="007708B8"/>
    <w:rsid w:val="00771DF4"/>
    <w:rsid w:val="00774141"/>
    <w:rsid w:val="00777EB9"/>
    <w:rsid w:val="00782FF2"/>
    <w:rsid w:val="00783D9B"/>
    <w:rsid w:val="0078774B"/>
    <w:rsid w:val="007913E6"/>
    <w:rsid w:val="007A4345"/>
    <w:rsid w:val="007A7071"/>
    <w:rsid w:val="007B2326"/>
    <w:rsid w:val="007B24FD"/>
    <w:rsid w:val="007C1E35"/>
    <w:rsid w:val="007C335A"/>
    <w:rsid w:val="007C3768"/>
    <w:rsid w:val="007C42E6"/>
    <w:rsid w:val="007C79D2"/>
    <w:rsid w:val="007D25B9"/>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17BF6"/>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66FFB"/>
    <w:rsid w:val="00870C94"/>
    <w:rsid w:val="00870CC9"/>
    <w:rsid w:val="008819C5"/>
    <w:rsid w:val="008830CD"/>
    <w:rsid w:val="00886681"/>
    <w:rsid w:val="008866CB"/>
    <w:rsid w:val="00897B98"/>
    <w:rsid w:val="008A2AFC"/>
    <w:rsid w:val="008A6395"/>
    <w:rsid w:val="008A648E"/>
    <w:rsid w:val="008B0135"/>
    <w:rsid w:val="008B2299"/>
    <w:rsid w:val="008B7643"/>
    <w:rsid w:val="008C099A"/>
    <w:rsid w:val="008C4506"/>
    <w:rsid w:val="008C6059"/>
    <w:rsid w:val="008C68BD"/>
    <w:rsid w:val="008D0D98"/>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80A"/>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82F"/>
    <w:rsid w:val="00970AA9"/>
    <w:rsid w:val="00970F7F"/>
    <w:rsid w:val="00972D5A"/>
    <w:rsid w:val="00976FA7"/>
    <w:rsid w:val="009778D0"/>
    <w:rsid w:val="00977E34"/>
    <w:rsid w:val="0098005C"/>
    <w:rsid w:val="009805E8"/>
    <w:rsid w:val="009810CE"/>
    <w:rsid w:val="00981CD4"/>
    <w:rsid w:val="00982008"/>
    <w:rsid w:val="00982A08"/>
    <w:rsid w:val="0098432E"/>
    <w:rsid w:val="0099174C"/>
    <w:rsid w:val="00991F97"/>
    <w:rsid w:val="00995576"/>
    <w:rsid w:val="009A1DA9"/>
    <w:rsid w:val="009A2A2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C7F32"/>
    <w:rsid w:val="009D0330"/>
    <w:rsid w:val="009D5D22"/>
    <w:rsid w:val="009E375E"/>
    <w:rsid w:val="009E448A"/>
    <w:rsid w:val="009F20DB"/>
    <w:rsid w:val="009F2E22"/>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4D2"/>
    <w:rsid w:val="00A80C24"/>
    <w:rsid w:val="00A91A29"/>
    <w:rsid w:val="00A91EF8"/>
    <w:rsid w:val="00A936D2"/>
    <w:rsid w:val="00A95843"/>
    <w:rsid w:val="00A96EC5"/>
    <w:rsid w:val="00AA0E25"/>
    <w:rsid w:val="00AA2C05"/>
    <w:rsid w:val="00AA544C"/>
    <w:rsid w:val="00AA6E73"/>
    <w:rsid w:val="00AB43E5"/>
    <w:rsid w:val="00AC010A"/>
    <w:rsid w:val="00AC7E6F"/>
    <w:rsid w:val="00AD038B"/>
    <w:rsid w:val="00AD41FF"/>
    <w:rsid w:val="00AD6C58"/>
    <w:rsid w:val="00AD74EC"/>
    <w:rsid w:val="00AE1FE2"/>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25731"/>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6B6A"/>
    <w:rsid w:val="00B911CF"/>
    <w:rsid w:val="00B945A9"/>
    <w:rsid w:val="00B94A2C"/>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45C8"/>
    <w:rsid w:val="00C0717E"/>
    <w:rsid w:val="00C10188"/>
    <w:rsid w:val="00C17CED"/>
    <w:rsid w:val="00C279D5"/>
    <w:rsid w:val="00C351B8"/>
    <w:rsid w:val="00C40959"/>
    <w:rsid w:val="00C437CE"/>
    <w:rsid w:val="00C43E68"/>
    <w:rsid w:val="00C500C5"/>
    <w:rsid w:val="00C537A3"/>
    <w:rsid w:val="00C5688B"/>
    <w:rsid w:val="00C63D8C"/>
    <w:rsid w:val="00C645F4"/>
    <w:rsid w:val="00C67B0E"/>
    <w:rsid w:val="00C70245"/>
    <w:rsid w:val="00C71265"/>
    <w:rsid w:val="00C718BC"/>
    <w:rsid w:val="00C7439C"/>
    <w:rsid w:val="00C8403A"/>
    <w:rsid w:val="00C87944"/>
    <w:rsid w:val="00C9372B"/>
    <w:rsid w:val="00C9434E"/>
    <w:rsid w:val="00CA34A0"/>
    <w:rsid w:val="00CB06BF"/>
    <w:rsid w:val="00CB56BA"/>
    <w:rsid w:val="00CB6417"/>
    <w:rsid w:val="00CB765C"/>
    <w:rsid w:val="00CC1740"/>
    <w:rsid w:val="00CC1D85"/>
    <w:rsid w:val="00CC318F"/>
    <w:rsid w:val="00CC31B8"/>
    <w:rsid w:val="00CC5E31"/>
    <w:rsid w:val="00CD014F"/>
    <w:rsid w:val="00CD080A"/>
    <w:rsid w:val="00CD1C4E"/>
    <w:rsid w:val="00CD2389"/>
    <w:rsid w:val="00CE0CA4"/>
    <w:rsid w:val="00CE3661"/>
    <w:rsid w:val="00CE5015"/>
    <w:rsid w:val="00CF06BD"/>
    <w:rsid w:val="00CF12AC"/>
    <w:rsid w:val="00CF2554"/>
    <w:rsid w:val="00CF44B1"/>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51C"/>
    <w:rsid w:val="00D72A57"/>
    <w:rsid w:val="00D75A8B"/>
    <w:rsid w:val="00D7777E"/>
    <w:rsid w:val="00D77D60"/>
    <w:rsid w:val="00D8068E"/>
    <w:rsid w:val="00D834C3"/>
    <w:rsid w:val="00D84800"/>
    <w:rsid w:val="00D875BB"/>
    <w:rsid w:val="00D979C7"/>
    <w:rsid w:val="00DA27A8"/>
    <w:rsid w:val="00DA4966"/>
    <w:rsid w:val="00DA70D9"/>
    <w:rsid w:val="00DA7234"/>
    <w:rsid w:val="00DB03EF"/>
    <w:rsid w:val="00DD1842"/>
    <w:rsid w:val="00DD18C5"/>
    <w:rsid w:val="00DD2023"/>
    <w:rsid w:val="00DD261B"/>
    <w:rsid w:val="00DD39BA"/>
    <w:rsid w:val="00DD42A4"/>
    <w:rsid w:val="00DD5276"/>
    <w:rsid w:val="00DD6D66"/>
    <w:rsid w:val="00DE5AA0"/>
    <w:rsid w:val="00DE632D"/>
    <w:rsid w:val="00DE7025"/>
    <w:rsid w:val="00DF083B"/>
    <w:rsid w:val="00DF3657"/>
    <w:rsid w:val="00DF4A9A"/>
    <w:rsid w:val="00DF5ACA"/>
    <w:rsid w:val="00E041C8"/>
    <w:rsid w:val="00E06AE9"/>
    <w:rsid w:val="00E06E17"/>
    <w:rsid w:val="00E10057"/>
    <w:rsid w:val="00E13FF1"/>
    <w:rsid w:val="00E14BBF"/>
    <w:rsid w:val="00E21D22"/>
    <w:rsid w:val="00E235A7"/>
    <w:rsid w:val="00E27071"/>
    <w:rsid w:val="00E277BA"/>
    <w:rsid w:val="00E3345B"/>
    <w:rsid w:val="00E41C6B"/>
    <w:rsid w:val="00E45642"/>
    <w:rsid w:val="00E4697E"/>
    <w:rsid w:val="00E56EB0"/>
    <w:rsid w:val="00E57E93"/>
    <w:rsid w:val="00E63CB1"/>
    <w:rsid w:val="00E67044"/>
    <w:rsid w:val="00E76E9D"/>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0EB2"/>
    <w:rsid w:val="00EC48ED"/>
    <w:rsid w:val="00EC6274"/>
    <w:rsid w:val="00EC6970"/>
    <w:rsid w:val="00ED017B"/>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013A"/>
    <w:rsid w:val="00F55A20"/>
    <w:rsid w:val="00F61BC9"/>
    <w:rsid w:val="00F630C4"/>
    <w:rsid w:val="00F633C4"/>
    <w:rsid w:val="00F7288A"/>
    <w:rsid w:val="00F74E4F"/>
    <w:rsid w:val="00F84742"/>
    <w:rsid w:val="00F85A7E"/>
    <w:rsid w:val="00F86636"/>
    <w:rsid w:val="00F9549B"/>
    <w:rsid w:val="00FA02BD"/>
    <w:rsid w:val="00FA0A2F"/>
    <w:rsid w:val="00FA0D35"/>
    <w:rsid w:val="00FA19AC"/>
    <w:rsid w:val="00FA3D93"/>
    <w:rsid w:val="00FA5EEC"/>
    <w:rsid w:val="00FB0CB6"/>
    <w:rsid w:val="00FB417E"/>
    <w:rsid w:val="00FC42F7"/>
    <w:rsid w:val="00FC50B8"/>
    <w:rsid w:val="00FC7446"/>
    <w:rsid w:val="00FD2691"/>
    <w:rsid w:val="00FD3927"/>
    <w:rsid w:val="00FD436E"/>
    <w:rsid w:val="00FD48FB"/>
    <w:rsid w:val="00FD591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A774D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berschrift4Zchn">
    <w:name w:val="Überschrift 4 Zchn"/>
    <w:basedOn w:val="Absatz-Standardschriftart"/>
    <w:link w:val="berschrift4"/>
    <w:semiHidden/>
    <w:rsid w:val="00A774D2"/>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189266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4270459">
      <w:bodyDiv w:val="1"/>
      <w:marLeft w:val="0"/>
      <w:marRight w:val="0"/>
      <w:marTop w:val="0"/>
      <w:marBottom w:val="0"/>
      <w:divBdr>
        <w:top w:val="none" w:sz="0" w:space="0" w:color="auto"/>
        <w:left w:val="none" w:sz="0" w:space="0" w:color="auto"/>
        <w:bottom w:val="none" w:sz="0" w:space="0" w:color="auto"/>
        <w:right w:val="none" w:sz="0" w:space="0" w:color="auto"/>
      </w:divBdr>
      <w:divsChild>
        <w:div w:id="537622073">
          <w:marLeft w:val="0"/>
          <w:marRight w:val="0"/>
          <w:marTop w:val="0"/>
          <w:marBottom w:val="0"/>
          <w:divBdr>
            <w:top w:val="none" w:sz="0" w:space="0" w:color="auto"/>
            <w:left w:val="none" w:sz="0" w:space="0" w:color="auto"/>
            <w:bottom w:val="none" w:sz="0" w:space="0" w:color="auto"/>
            <w:right w:val="none" w:sz="0" w:space="0" w:color="auto"/>
          </w:divBdr>
        </w:div>
      </w:divsChild>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0134921">
      <w:bodyDiv w:val="1"/>
      <w:marLeft w:val="0"/>
      <w:marRight w:val="0"/>
      <w:marTop w:val="0"/>
      <w:marBottom w:val="0"/>
      <w:divBdr>
        <w:top w:val="none" w:sz="0" w:space="0" w:color="auto"/>
        <w:left w:val="none" w:sz="0" w:space="0" w:color="auto"/>
        <w:bottom w:val="none" w:sz="0" w:space="0" w:color="auto"/>
        <w:right w:val="none" w:sz="0" w:space="0" w:color="auto"/>
      </w:divBdr>
      <w:divsChild>
        <w:div w:id="23235231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794312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030494">
      <w:bodyDiv w:val="1"/>
      <w:marLeft w:val="0"/>
      <w:marRight w:val="0"/>
      <w:marTop w:val="0"/>
      <w:marBottom w:val="0"/>
      <w:divBdr>
        <w:top w:val="none" w:sz="0" w:space="0" w:color="auto"/>
        <w:left w:val="none" w:sz="0" w:space="0" w:color="auto"/>
        <w:bottom w:val="none" w:sz="0" w:space="0" w:color="auto"/>
        <w:right w:val="none" w:sz="0" w:space="0" w:color="auto"/>
      </w:divBdr>
    </w:div>
    <w:div w:id="195024064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c.eu/registration/"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4632</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2025-01-13T14:29:00Z</dcterms:created>
  <dcterms:modified xsi:type="dcterms:W3CDTF">2025-01-13T14:32:00Z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