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09BF6" w14:textId="77777777" w:rsidR="00864DAA" w:rsidRDefault="00A614F8">
      <w:pPr>
        <w:pStyle w:val="berschrift1"/>
        <w:spacing w:before="720" w:after="720" w:line="260" w:lineRule="exact"/>
        <w:rPr>
          <w:sz w:val="20"/>
        </w:rPr>
      </w:pPr>
      <w:r>
        <w:rPr>
          <w:sz w:val="20"/>
        </w:rPr>
        <w:t>COMUNICADO DE PRENSA</w:t>
      </w:r>
    </w:p>
    <w:p w14:paraId="690C1424" w14:textId="77777777" w:rsidR="00864DAA" w:rsidRDefault="00A614F8">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amplía la gama de productos de LED de señalización </w:t>
      </w:r>
    </w:p>
    <w:p w14:paraId="0F6D98E0" w14:textId="77777777" w:rsidR="00864DAA" w:rsidRDefault="00A614F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Blanco puro radiante</w:t>
      </w:r>
    </w:p>
    <w:p w14:paraId="7A8E7D26" w14:textId="417A43E5" w:rsidR="00864DAA" w:rsidRDefault="00A614F8">
      <w:pPr>
        <w:pStyle w:val="Textkrper"/>
        <w:spacing w:before="120" w:after="120" w:line="260" w:lineRule="exact"/>
        <w:jc w:val="both"/>
        <w:rPr>
          <w:rFonts w:ascii="Arial" w:hAnsi="Arial"/>
          <w:color w:val="000000"/>
        </w:rPr>
      </w:pPr>
      <w:r>
        <w:rPr>
          <w:rFonts w:ascii="Arial" w:hAnsi="Arial"/>
          <w:color w:val="000000"/>
        </w:rPr>
        <w:t xml:space="preserve">Waldenburg (Alemania), </w:t>
      </w:r>
      <w:r w:rsidR="00B9326A" w:rsidRPr="00B9326A">
        <w:rPr>
          <w:rFonts w:ascii="Arial" w:hAnsi="Arial"/>
          <w:color w:val="000000"/>
        </w:rPr>
        <w:t>21 de noviembre de 2024</w:t>
      </w:r>
      <w:r w:rsidR="00B9326A">
        <w:rPr>
          <w:rFonts w:ascii="Arial" w:hAnsi="Arial"/>
          <w:color w:val="000000"/>
        </w:rPr>
        <w:t xml:space="preserve"> </w:t>
      </w:r>
      <w:r>
        <w:rPr>
          <w:rFonts w:ascii="Arial" w:hAnsi="Arial"/>
          <w:color w:val="000000"/>
        </w:rPr>
        <w:t xml:space="preserve">– Würth Elektronik amplía su acreditada gama de productos LED </w:t>
      </w:r>
      <w:hyperlink r:id="rId8" w:history="1">
        <w:r>
          <w:rPr>
            <w:rStyle w:val="Hyperlink"/>
            <w:rFonts w:ascii="Arial" w:hAnsi="Arial"/>
          </w:rPr>
          <w:t>WL-SMCW</w:t>
        </w:r>
      </w:hyperlink>
      <w:r>
        <w:rPr>
          <w:rFonts w:ascii="Arial" w:hAnsi="Arial"/>
          <w:color w:val="000000"/>
        </w:rPr>
        <w:t xml:space="preserve"> y </w:t>
      </w:r>
      <w:hyperlink r:id="rId9" w:history="1">
        <w:r>
          <w:rPr>
            <w:rStyle w:val="Hyperlink"/>
            <w:rFonts w:ascii="Arial" w:hAnsi="Arial"/>
          </w:rPr>
          <w:t>WL-SMCC</w:t>
        </w:r>
      </w:hyperlink>
      <w:r>
        <w:rPr>
          <w:rFonts w:ascii="Arial" w:hAnsi="Arial"/>
          <w:color w:val="000000"/>
        </w:rPr>
        <w:t xml:space="preserve"> con LED’s blancos en encapsulados 0402 y 0603. Estos LED compactos y ultraeficientes pueden utilizarse ahora -sin una combinación de rojo, verde y azul- para crear señales blancas, iluminación o retroiluminación muy próximas al punto blanco en el sistema de coordenadas cromáticas. Los componentes destacan por su larga vida útil y su alta luminosidad.</w:t>
      </w:r>
    </w:p>
    <w:p w14:paraId="4764085A" w14:textId="6151432E" w:rsidR="00864DAA" w:rsidRDefault="00A614F8">
      <w:pPr>
        <w:pStyle w:val="Textkrper"/>
        <w:spacing w:before="120" w:after="120" w:line="260" w:lineRule="exact"/>
        <w:jc w:val="both"/>
        <w:rPr>
          <w:rFonts w:ascii="Arial" w:hAnsi="Arial"/>
          <w:b w:val="0"/>
          <w:bCs w:val="0"/>
          <w:color w:val="000000"/>
        </w:rPr>
      </w:pPr>
      <w:r>
        <w:rPr>
          <w:rFonts w:ascii="Arial" w:hAnsi="Arial"/>
          <w:b w:val="0"/>
          <w:color w:val="000000"/>
        </w:rPr>
        <w:t>Los LED muy compactos en los encapsulados habituales para aplicaciones de señalización son más luminosos y, por tanto, más eficientes que los productos disponibles hasta la fecha en el mercado gracias a su mayor grado de eficiencia con una intensidad luminosa típica de 250 a 300 mcd. Presentan un amplio ángulo de vision de 140° y carecen de componentes ultravioletas o infrarrojos. Entre sus posibles aplicaciones cabe destacar la retroiluminación de teclados de teléfonos móviles y dispositivos portátiles, paneles informativos de interior y exterior, retroiluminación de pantallas LCD, pantallas industriales y sistemas de control de tráfico.</w:t>
      </w:r>
    </w:p>
    <w:p w14:paraId="63A12DC0" w14:textId="77777777" w:rsidR="00864DAA" w:rsidRDefault="00A614F8">
      <w:pPr>
        <w:pStyle w:val="Textkrper"/>
        <w:spacing w:before="120" w:after="120" w:line="260" w:lineRule="exact"/>
        <w:jc w:val="both"/>
        <w:rPr>
          <w:rFonts w:ascii="Arial" w:hAnsi="Arial"/>
          <w:b w:val="0"/>
          <w:bCs w:val="0"/>
          <w:color w:val="000000"/>
        </w:rPr>
      </w:pPr>
      <w:r>
        <w:rPr>
          <w:rFonts w:ascii="Arial" w:hAnsi="Arial"/>
          <w:b w:val="0"/>
          <w:color w:val="000000"/>
        </w:rPr>
        <w:t>Los LED ya están disponibles inmediatamente en stock sin cantidad mínima de pedido. Se pueden solicitar muestras gratuitas.</w:t>
      </w:r>
    </w:p>
    <w:p w14:paraId="3964FC69" w14:textId="77777777" w:rsidR="00864DAA" w:rsidRDefault="00864DAA">
      <w:pPr>
        <w:pStyle w:val="Textkrper"/>
        <w:spacing w:before="120" w:after="120" w:line="260" w:lineRule="exact"/>
        <w:jc w:val="both"/>
        <w:rPr>
          <w:rFonts w:ascii="Arial" w:hAnsi="Arial"/>
          <w:b w:val="0"/>
          <w:bCs w:val="0"/>
        </w:rPr>
      </w:pPr>
    </w:p>
    <w:p w14:paraId="723423EE" w14:textId="77777777" w:rsidR="00864DAA" w:rsidRDefault="00864DAA">
      <w:pPr>
        <w:pStyle w:val="Textkrper"/>
        <w:spacing w:before="120" w:after="120" w:line="260" w:lineRule="exact"/>
        <w:jc w:val="both"/>
        <w:rPr>
          <w:rFonts w:ascii="Arial" w:hAnsi="Arial"/>
          <w:b w:val="0"/>
          <w:bCs w:val="0"/>
        </w:rPr>
      </w:pPr>
    </w:p>
    <w:p w14:paraId="55534EDB" w14:textId="77777777" w:rsidR="00864DAA" w:rsidRPr="00A614F8" w:rsidRDefault="00864DAA">
      <w:pPr>
        <w:pStyle w:val="PITextkrper"/>
        <w:pBdr>
          <w:top w:val="single" w:sz="4" w:space="1" w:color="auto"/>
        </w:pBdr>
        <w:spacing w:before="240"/>
        <w:rPr>
          <w:b/>
          <w:sz w:val="18"/>
          <w:szCs w:val="18"/>
        </w:rPr>
      </w:pPr>
    </w:p>
    <w:p w14:paraId="530A2DB6" w14:textId="77777777" w:rsidR="006B1886" w:rsidRPr="00735520" w:rsidRDefault="006B1886" w:rsidP="006B1886">
      <w:pPr>
        <w:spacing w:after="120" w:line="280" w:lineRule="exact"/>
        <w:rPr>
          <w:rFonts w:ascii="Arial" w:hAnsi="Arial" w:cs="Arial"/>
          <w:b/>
          <w:bCs/>
          <w:sz w:val="18"/>
          <w:szCs w:val="18"/>
        </w:rPr>
      </w:pPr>
      <w:r w:rsidRPr="00735520">
        <w:rPr>
          <w:rFonts w:ascii="Arial" w:hAnsi="Arial"/>
          <w:b/>
          <w:sz w:val="18"/>
        </w:rPr>
        <w:t>Imágenes disponibles</w:t>
      </w:r>
    </w:p>
    <w:p w14:paraId="48887A01" w14:textId="77777777" w:rsidR="006B1886" w:rsidRPr="00735520" w:rsidRDefault="006B1886" w:rsidP="006B1886">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p w14:paraId="780508E3" w14:textId="77777777" w:rsidR="00864DAA" w:rsidRDefault="00A614F8">
      <w:pPr>
        <w:rPr>
          <w:rStyle w:val="Hyperlink"/>
          <w:rFonts w:ascii="Arial" w:hAnsi="Arial" w:cs="Arial"/>
          <w:color w:val="auto"/>
          <w:sz w:val="18"/>
          <w:szCs w:val="18"/>
        </w:rPr>
      </w:pPr>
      <w:r>
        <w:br w:type="page"/>
      </w:r>
    </w:p>
    <w:p w14:paraId="7432EACB" w14:textId="77777777" w:rsidR="00864DAA" w:rsidRDefault="00864DAA">
      <w:pPr>
        <w:spacing w:after="120" w:line="280" w:lineRule="exact"/>
        <w:rPr>
          <w:rStyle w:val="Hyperlink"/>
          <w:rFonts w:ascii="Arial" w:hAnsi="Arial" w:cs="Arial"/>
          <w:color w:val="auto"/>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64DAA" w14:paraId="3F20B4DE" w14:textId="77777777">
        <w:trPr>
          <w:trHeight w:val="1701"/>
        </w:trPr>
        <w:tc>
          <w:tcPr>
            <w:tcW w:w="3510" w:type="dxa"/>
          </w:tcPr>
          <w:p w14:paraId="6066512D" w14:textId="77777777" w:rsidR="00864DAA" w:rsidRDefault="00A614F8">
            <w:pPr>
              <w:pStyle w:val="txt"/>
              <w:jc w:val="center"/>
              <w:rPr>
                <w:bCs/>
                <w:sz w:val="16"/>
                <w:szCs w:val="16"/>
              </w:rPr>
            </w:pPr>
            <w:r>
              <w:br/>
            </w:r>
            <w:r>
              <w:rPr>
                <w:noProof/>
                <w:lang w:eastAsia="zh-TW"/>
              </w:rPr>
              <w:drawing>
                <wp:inline distT="0" distB="0" distL="0" distR="0" wp14:anchorId="3ACF24D1" wp14:editId="37C44682">
                  <wp:extent cx="1260000" cy="1260000"/>
                  <wp:effectExtent l="0" t="0" r="0" b="0"/>
                  <wp:docPr id="8612967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504506AF" w14:textId="77777777" w:rsidR="00864DAA" w:rsidRDefault="00A614F8">
            <w:pPr>
              <w:pStyle w:val="txt"/>
              <w:rPr>
                <w:b/>
                <w:bCs/>
                <w:sz w:val="18"/>
              </w:rPr>
            </w:pPr>
            <w:r>
              <w:rPr>
                <w:sz w:val="16"/>
              </w:rPr>
              <w:t>Fuente de la imagen: Würth Elektronik</w:t>
            </w:r>
          </w:p>
          <w:p w14:paraId="031E5187" w14:textId="77777777" w:rsidR="00864DAA" w:rsidRDefault="00A614F8">
            <w:pPr>
              <w:autoSpaceDE w:val="0"/>
              <w:autoSpaceDN w:val="0"/>
              <w:adjustRightInd w:val="0"/>
              <w:rPr>
                <w:rFonts w:ascii="Arial" w:hAnsi="Arial" w:cs="Arial"/>
                <w:b/>
                <w:bCs/>
                <w:sz w:val="18"/>
                <w:szCs w:val="18"/>
              </w:rPr>
            </w:pPr>
            <w:r>
              <w:rPr>
                <w:rFonts w:ascii="Arial" w:hAnsi="Arial"/>
                <w:b/>
                <w:sz w:val="18"/>
              </w:rPr>
              <w:t>Con la ampliación de la acreditada serie de productos LED WL-SMCC se ofrece luz blanca auténtica en un LED de un solo chip ya disponible en el encapsulado 0402.</w:t>
            </w:r>
            <w:r>
              <w:rPr>
                <w:rFonts w:ascii="Arial" w:hAnsi="Arial"/>
                <w:b/>
                <w:sz w:val="18"/>
              </w:rPr>
              <w:br/>
            </w:r>
          </w:p>
        </w:tc>
        <w:tc>
          <w:tcPr>
            <w:tcW w:w="3510" w:type="dxa"/>
          </w:tcPr>
          <w:p w14:paraId="3D2A5560" w14:textId="77777777" w:rsidR="00864DAA" w:rsidRDefault="00A614F8">
            <w:pPr>
              <w:pStyle w:val="txt"/>
              <w:jc w:val="center"/>
              <w:rPr>
                <w:b/>
              </w:rPr>
            </w:pPr>
            <w:r>
              <w:br/>
            </w:r>
            <w:r>
              <w:rPr>
                <w:noProof/>
                <w:lang w:eastAsia="zh-TW"/>
              </w:rPr>
              <w:drawing>
                <wp:inline distT="0" distB="0" distL="0" distR="0" wp14:anchorId="7FD1C83B" wp14:editId="2DFB8BED">
                  <wp:extent cx="1260000" cy="1260000"/>
                  <wp:effectExtent l="0" t="0" r="0" b="0"/>
                  <wp:docPr id="28179374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1C1A1999" w14:textId="77777777" w:rsidR="00864DAA" w:rsidRDefault="00A614F8">
            <w:pPr>
              <w:pStyle w:val="txt"/>
              <w:rPr>
                <w:b/>
                <w:bCs/>
                <w:sz w:val="18"/>
              </w:rPr>
            </w:pPr>
            <w:r>
              <w:rPr>
                <w:sz w:val="16"/>
              </w:rPr>
              <w:t>Fuente de la imagen: Würth Elektronik</w:t>
            </w:r>
          </w:p>
          <w:p w14:paraId="3054C545" w14:textId="43D21361" w:rsidR="00864DAA" w:rsidRDefault="00A614F8">
            <w:pPr>
              <w:autoSpaceDE w:val="0"/>
              <w:autoSpaceDN w:val="0"/>
              <w:adjustRightInd w:val="0"/>
              <w:rPr>
                <w:b/>
              </w:rPr>
            </w:pPr>
            <w:r>
              <w:rPr>
                <w:rFonts w:ascii="Arial" w:hAnsi="Arial"/>
                <w:b/>
                <w:sz w:val="18"/>
              </w:rPr>
              <w:t>La versión blanca de la serie de productos LED WL-SMCW está disponible en el encapsulado 0603 ofreciendo un elevado rendimiento óptico.</w:t>
            </w:r>
          </w:p>
        </w:tc>
      </w:tr>
    </w:tbl>
    <w:p w14:paraId="64C78974" w14:textId="77777777" w:rsidR="00864DAA" w:rsidRDefault="00864DAA">
      <w:pPr>
        <w:spacing w:after="120" w:line="280" w:lineRule="exact"/>
        <w:rPr>
          <w:rFonts w:ascii="Arial" w:hAnsi="Arial" w:cs="Arial"/>
          <w:sz w:val="18"/>
          <w:szCs w:val="18"/>
        </w:rPr>
      </w:pPr>
    </w:p>
    <w:p w14:paraId="7898071A" w14:textId="77777777" w:rsidR="006B1886" w:rsidRPr="00735520" w:rsidRDefault="006B1886" w:rsidP="006B1886">
      <w:pPr>
        <w:pStyle w:val="Textkrper"/>
        <w:spacing w:before="120" w:after="120" w:line="260" w:lineRule="exact"/>
        <w:jc w:val="both"/>
        <w:rPr>
          <w:rFonts w:ascii="Arial" w:hAnsi="Arial"/>
          <w:b w:val="0"/>
          <w:bCs w:val="0"/>
        </w:rPr>
      </w:pPr>
      <w:bookmarkStart w:id="0" w:name="_Hlk155794191"/>
    </w:p>
    <w:p w14:paraId="7B5575E4" w14:textId="77777777" w:rsidR="006B1886" w:rsidRPr="00735520" w:rsidRDefault="006B1886" w:rsidP="006B1886">
      <w:pPr>
        <w:pStyle w:val="PITextkrper"/>
        <w:pBdr>
          <w:top w:val="single" w:sz="4" w:space="1" w:color="auto"/>
        </w:pBdr>
        <w:spacing w:before="240"/>
        <w:rPr>
          <w:b/>
          <w:sz w:val="18"/>
          <w:szCs w:val="18"/>
        </w:rPr>
      </w:pPr>
    </w:p>
    <w:p w14:paraId="18989900" w14:textId="77777777" w:rsidR="006B1886" w:rsidRPr="00735520" w:rsidRDefault="006B1886" w:rsidP="006B1886">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31326181" w14:textId="77777777" w:rsidR="006B1886" w:rsidRPr="00735520" w:rsidRDefault="006B1886" w:rsidP="006B1886">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74D356CB" w14:textId="77777777" w:rsidR="006B1886" w:rsidRPr="00735520" w:rsidRDefault="006B1886" w:rsidP="006B1886">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AB5AE24" w14:textId="77777777" w:rsidR="006B1886" w:rsidRPr="00735520" w:rsidRDefault="006B1886" w:rsidP="006B1886">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6E699C8" w14:textId="77777777" w:rsidR="006B1886" w:rsidRPr="00735520" w:rsidRDefault="006B1886" w:rsidP="006B1886">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514F6C3A" w14:textId="77777777" w:rsidR="006B1886" w:rsidRDefault="006B1886" w:rsidP="006B1886">
      <w:pPr>
        <w:pStyle w:val="Textkrper"/>
        <w:spacing w:before="120" w:after="120" w:line="276" w:lineRule="auto"/>
        <w:rPr>
          <w:rFonts w:ascii="Arial" w:hAnsi="Arial"/>
          <w:b w:val="0"/>
          <w:lang w:val="en-US"/>
        </w:rPr>
      </w:pPr>
    </w:p>
    <w:p w14:paraId="31B39489" w14:textId="77777777" w:rsidR="006B1886" w:rsidRDefault="006B1886">
      <w:pPr>
        <w:rPr>
          <w:rFonts w:ascii="Arial" w:hAnsi="Arial" w:cs="Arial"/>
          <w:bCs/>
          <w:sz w:val="20"/>
          <w:szCs w:val="20"/>
          <w:lang w:val="en-US"/>
        </w:rPr>
      </w:pPr>
      <w:r>
        <w:rPr>
          <w:rFonts w:ascii="Arial" w:hAnsi="Arial"/>
          <w:b/>
          <w:lang w:val="en-US"/>
        </w:rPr>
        <w:br w:type="page"/>
      </w:r>
    </w:p>
    <w:p w14:paraId="6DEB4600" w14:textId="77777777" w:rsidR="006B1886" w:rsidRDefault="006B1886" w:rsidP="006B1886">
      <w:pPr>
        <w:pStyle w:val="Textkrper"/>
        <w:spacing w:before="120" w:after="120" w:line="276" w:lineRule="auto"/>
        <w:rPr>
          <w:rFonts w:ascii="Arial" w:hAnsi="Arial"/>
          <w:b w:val="0"/>
          <w:lang w:val="en-US"/>
        </w:rPr>
      </w:pPr>
    </w:p>
    <w:p w14:paraId="67A66D6A" w14:textId="51561187" w:rsidR="006B1886" w:rsidRPr="00163BBC" w:rsidRDefault="006B1886" w:rsidP="006B1886">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76C05A97" w14:textId="77777777" w:rsidR="006B1886" w:rsidRPr="00735520" w:rsidRDefault="006B1886" w:rsidP="006B1886">
      <w:pPr>
        <w:pStyle w:val="Textkrper"/>
        <w:spacing w:before="120" w:after="120" w:line="276" w:lineRule="auto"/>
        <w:rPr>
          <w:rFonts w:ascii="Arial" w:hAnsi="Arial"/>
        </w:rPr>
      </w:pPr>
      <w:r w:rsidRPr="00735520">
        <w:rPr>
          <w:rFonts w:ascii="Arial" w:hAnsi="Arial"/>
        </w:rPr>
        <w:t>Más información en www.we-online.com</w:t>
      </w:r>
    </w:p>
    <w:p w14:paraId="4C603FF3" w14:textId="77777777" w:rsidR="006B1886" w:rsidRPr="00735520" w:rsidRDefault="006B1886" w:rsidP="006B188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B1886" w:rsidRPr="008A28FF" w14:paraId="17FED7DE" w14:textId="77777777" w:rsidTr="007563DB">
        <w:tc>
          <w:tcPr>
            <w:tcW w:w="3902" w:type="dxa"/>
            <w:hideMark/>
          </w:tcPr>
          <w:p w14:paraId="2382391A" w14:textId="77777777" w:rsidR="006B1886" w:rsidRPr="00735520" w:rsidRDefault="006B1886" w:rsidP="007563D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5D55C88" w14:textId="77777777" w:rsidR="006B1886" w:rsidRPr="00735520" w:rsidRDefault="006B1886" w:rsidP="007563D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754BAF2F" w14:textId="77777777" w:rsidR="006B1886" w:rsidRPr="00735520" w:rsidRDefault="006B1886" w:rsidP="007563D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738C9FD9" w14:textId="77777777" w:rsidR="006B1886" w:rsidRPr="00735520" w:rsidRDefault="006B1886" w:rsidP="007563D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4DD38BF" w14:textId="77777777" w:rsidR="006B1886" w:rsidRPr="00735520" w:rsidRDefault="006B1886" w:rsidP="007563D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65D6ED66" w14:textId="77777777" w:rsidR="006B1886" w:rsidRPr="00735520" w:rsidRDefault="006B1886" w:rsidP="007563D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15E3F32" w14:textId="77777777" w:rsidR="006B1886" w:rsidRPr="00735520" w:rsidRDefault="006B1886" w:rsidP="007563D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7AB0C2D" w14:textId="77777777" w:rsidR="006B1886" w:rsidRPr="00735520" w:rsidRDefault="006B1886" w:rsidP="007563D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26AC237F" w14:textId="77777777" w:rsidR="006B1886" w:rsidRPr="00735520" w:rsidRDefault="006B1886" w:rsidP="006B1886">
      <w:pPr>
        <w:pStyle w:val="Textkrper"/>
        <w:spacing w:before="120" w:after="120" w:line="276" w:lineRule="auto"/>
      </w:pPr>
    </w:p>
    <w:bookmarkEnd w:id="0"/>
    <w:p w14:paraId="34DA980A" w14:textId="77777777" w:rsidR="006B1886" w:rsidRPr="00735520" w:rsidRDefault="006B1886" w:rsidP="006B1886">
      <w:pPr>
        <w:pStyle w:val="Textkrper"/>
        <w:spacing w:before="120" w:after="120" w:line="276" w:lineRule="auto"/>
      </w:pPr>
    </w:p>
    <w:p w14:paraId="68FFDD06" w14:textId="77777777" w:rsidR="00864DAA" w:rsidRDefault="00864DAA">
      <w:pPr>
        <w:pStyle w:val="Textkrper"/>
        <w:spacing w:before="120" w:after="120" w:line="260" w:lineRule="exact"/>
        <w:jc w:val="both"/>
        <w:rPr>
          <w:rFonts w:asciiTheme="minorHAnsi" w:hAnsiTheme="minorHAnsi" w:cstheme="minorHAnsi"/>
          <w:sz w:val="22"/>
          <w:szCs w:val="22"/>
        </w:rPr>
      </w:pPr>
    </w:p>
    <w:sectPr w:rsidR="00864DAA">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43179" w14:textId="77777777" w:rsidR="00864DAA" w:rsidRDefault="00A614F8">
      <w:r>
        <w:separator/>
      </w:r>
    </w:p>
  </w:endnote>
  <w:endnote w:type="continuationSeparator" w:id="0">
    <w:p w14:paraId="6B226AF6" w14:textId="77777777" w:rsidR="00864DAA" w:rsidRDefault="00A6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B89E" w14:textId="0EFECFB5" w:rsidR="00864DAA" w:rsidRPr="00A614F8" w:rsidRDefault="00A614F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A614F8">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A614F8">
      <w:rPr>
        <w:rFonts w:ascii="Arial" w:hAnsi="Arial" w:cs="Arial"/>
        <w:noProof/>
        <w:snapToGrid w:val="0"/>
        <w:sz w:val="16"/>
        <w:lang w:val="de-DE"/>
      </w:rPr>
      <w:t>WTH1PI1550</w:t>
    </w:r>
    <w:r w:rsidR="006B1886">
      <w:rPr>
        <w:rFonts w:ascii="Arial" w:hAnsi="Arial" w:cs="Arial"/>
        <w:noProof/>
        <w:snapToGrid w:val="0"/>
        <w:sz w:val="16"/>
        <w:lang w:val="de-DE"/>
      </w:rPr>
      <w:t>_es</w:t>
    </w:r>
    <w:r>
      <w:rPr>
        <w:rFonts w:ascii="Arial" w:hAnsi="Arial" w:cs="Arial"/>
        <w:snapToGrid w:val="0"/>
        <w:sz w:val="16"/>
      </w:rPr>
      <w:fldChar w:fldCharType="end"/>
    </w:r>
    <w:r w:rsidRPr="00A614F8">
      <w:rPr>
        <w:rFonts w:ascii="Arial" w:hAnsi="Arial"/>
        <w:snapToGrid w:val="0"/>
        <w:sz w:val="16"/>
        <w:lang w:val="de-DE"/>
      </w:rPr>
      <w:t>.</w:t>
    </w:r>
    <w:proofErr w:type="spellStart"/>
    <w:r w:rsidRPr="00A614F8">
      <w:rPr>
        <w:rFonts w:ascii="Arial" w:hAnsi="Arial"/>
        <w:snapToGrid w:val="0"/>
        <w:sz w:val="16"/>
        <w:lang w:val="de-DE"/>
      </w:rPr>
      <w:t>docx</w:t>
    </w:r>
    <w:proofErr w:type="spellEnd"/>
    <w:r w:rsidRPr="00A614F8">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4F8B4" w14:textId="77777777" w:rsidR="00864DAA" w:rsidRDefault="00A614F8">
      <w:r>
        <w:separator/>
      </w:r>
    </w:p>
  </w:footnote>
  <w:footnote w:type="continuationSeparator" w:id="0">
    <w:p w14:paraId="5E54B00D" w14:textId="77777777" w:rsidR="00864DAA" w:rsidRDefault="00A6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FF26B" w14:textId="77777777" w:rsidR="00864DAA" w:rsidRDefault="00A614F8">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D9CC46C" wp14:editId="0228628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815723">
    <w:abstractNumId w:val="4"/>
  </w:num>
  <w:num w:numId="2" w16cid:durableId="1803881888">
    <w:abstractNumId w:val="1"/>
  </w:num>
  <w:num w:numId="3" w16cid:durableId="1208224153">
    <w:abstractNumId w:val="2"/>
  </w:num>
  <w:num w:numId="4" w16cid:durableId="1314138568">
    <w:abstractNumId w:val="3"/>
  </w:num>
  <w:num w:numId="5" w16cid:durableId="132350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DAA"/>
    <w:rsid w:val="005B66F6"/>
    <w:rsid w:val="006B1886"/>
    <w:rsid w:val="00861BEF"/>
    <w:rsid w:val="00864DAA"/>
    <w:rsid w:val="009966A5"/>
    <w:rsid w:val="00A614F8"/>
    <w:rsid w:val="00B932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96B3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8373179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807648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C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SMC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2DC87-8833-413C-B2E6-DAEAE8ED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3599</Characters>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4152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2024-11-21T09:27:00Z</dcterms:created>
  <dcterms:modified xsi:type="dcterms:W3CDTF">2024-11-21T09:29:00Z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