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411A9" w14:textId="77777777" w:rsidR="00093EF4" w:rsidRDefault="00C201A2">
      <w:pPr>
        <w:pStyle w:val="berschrift1"/>
        <w:spacing w:before="720" w:after="720" w:line="260" w:lineRule="exact"/>
        <w:rPr>
          <w:sz w:val="20"/>
          <w:lang w:val="en-US" w:bidi="it-IT"/>
        </w:rPr>
      </w:pPr>
      <w:r>
        <w:rPr>
          <w:sz w:val="20"/>
          <w:lang w:val="en-US" w:bidi="it-IT"/>
        </w:rPr>
        <w:t>PRESS RELEASE</w:t>
      </w:r>
    </w:p>
    <w:p w14:paraId="28362303" w14:textId="77777777" w:rsidR="00093EF4" w:rsidRDefault="00C201A2">
      <w:pPr>
        <w:pStyle w:val="Kopfzeile"/>
        <w:spacing w:before="360" w:after="360"/>
        <w:rPr>
          <w:rFonts w:ascii="Arial" w:hAnsi="Arial" w:cs="Arial"/>
          <w:b/>
          <w:bCs/>
          <w:lang w:val="en-US"/>
        </w:rPr>
      </w:pPr>
      <w:r>
        <w:rPr>
          <w:rFonts w:ascii="Arial" w:hAnsi="Arial" w:cs="Arial"/>
          <w:b/>
          <w:bCs/>
          <w:lang w:val="en-US"/>
        </w:rPr>
        <w:t xml:space="preserve">Würth Elektronik opens prototype </w:t>
      </w:r>
      <w:proofErr w:type="gramStart"/>
      <w:r>
        <w:rPr>
          <w:rFonts w:ascii="Arial" w:hAnsi="Arial" w:cs="Arial"/>
          <w:b/>
          <w:bCs/>
          <w:lang w:val="en-US"/>
        </w:rPr>
        <w:t>laboratory</w:t>
      </w:r>
      <w:proofErr w:type="gramEnd"/>
    </w:p>
    <w:p w14:paraId="3FEA00C8" w14:textId="77777777" w:rsidR="00093EF4" w:rsidRDefault="00C201A2">
      <w:pPr>
        <w:pStyle w:val="Kopfzeile"/>
        <w:tabs>
          <w:tab w:val="clear" w:pos="4536"/>
          <w:tab w:val="clear" w:pos="9072"/>
        </w:tabs>
        <w:spacing w:before="360" w:after="360"/>
        <w:rPr>
          <w:rFonts w:ascii="Arial" w:hAnsi="Arial" w:cs="Arial"/>
          <w:b/>
          <w:bCs/>
          <w:sz w:val="36"/>
          <w:lang w:val="en-US"/>
        </w:rPr>
      </w:pPr>
      <w:r>
        <w:rPr>
          <w:rFonts w:ascii="Arial" w:hAnsi="Arial" w:cs="Arial"/>
          <w:b/>
          <w:bCs/>
          <w:sz w:val="36"/>
          <w:lang w:val="en-US"/>
        </w:rPr>
        <w:t>Customized Transformers</w:t>
      </w:r>
    </w:p>
    <w:p w14:paraId="0F2CD891" w14:textId="674CAD83" w:rsidR="00093EF4" w:rsidRPr="00C201A2" w:rsidRDefault="00C201A2">
      <w:pPr>
        <w:pStyle w:val="Textkrper"/>
        <w:spacing w:before="120" w:after="120" w:line="260" w:lineRule="exact"/>
        <w:jc w:val="both"/>
        <w:rPr>
          <w:rFonts w:ascii="Arial" w:hAnsi="Arial"/>
          <w:b w:val="0"/>
          <w:bCs w:val="0"/>
          <w:lang w:val="en-US"/>
        </w:rPr>
      </w:pPr>
      <w:r w:rsidRPr="00C201A2">
        <w:rPr>
          <w:rFonts w:ascii="Arial" w:hAnsi="Arial"/>
          <w:lang w:val="en-US"/>
        </w:rPr>
        <w:t xml:space="preserve">Munich (Germany), </w:t>
      </w:r>
      <w:r w:rsidR="00BB230C">
        <w:rPr>
          <w:rFonts w:ascii="Arial" w:hAnsi="Arial"/>
          <w:lang w:val="en-US"/>
        </w:rPr>
        <w:t>December</w:t>
      </w:r>
      <w:r w:rsidRPr="00C201A2">
        <w:rPr>
          <w:rFonts w:ascii="Arial" w:hAnsi="Arial"/>
          <w:lang w:val="en-US"/>
        </w:rPr>
        <w:t xml:space="preserve"> </w:t>
      </w:r>
      <w:r w:rsidR="00BB230C">
        <w:rPr>
          <w:rFonts w:ascii="Arial" w:hAnsi="Arial"/>
          <w:lang w:val="en-US"/>
        </w:rPr>
        <w:t>5</w:t>
      </w:r>
      <w:r w:rsidRPr="00C201A2">
        <w:rPr>
          <w:rFonts w:ascii="Arial" w:hAnsi="Arial"/>
          <w:lang w:val="en-US"/>
        </w:rPr>
        <w:t>, 2024 – Wurth Electronics Midcom Inc., German Branch, with EU headquarters in Munich, has opened a laboratory for the production of transformer prototypes at the Hightech Innovation Center in Munich-Freiham. The company, which specializes in transformers for switch-mode power supplies and customized inductive components, is part of the Würth Elektronik eiSos Group. In Munich, they produce custom magnetics prototypes using first-class equipment and high-quality materials. On November 11, 2024, the new facility was presented to customers and partners including a tour of the test fields, EMC chambers and the office and meeting areas designed according to modern New Work aspects.</w:t>
      </w:r>
    </w:p>
    <w:p w14:paraId="467CF955" w14:textId="1E34BCD8" w:rsidR="00093EF4" w:rsidRPr="00C201A2" w:rsidRDefault="00C201A2">
      <w:pPr>
        <w:pStyle w:val="Textkrper"/>
        <w:spacing w:before="120" w:after="120" w:line="260" w:lineRule="exact"/>
        <w:jc w:val="both"/>
        <w:rPr>
          <w:rFonts w:ascii="Arial" w:hAnsi="Arial"/>
          <w:b w:val="0"/>
          <w:bCs w:val="0"/>
          <w:lang w:val="en-US"/>
        </w:rPr>
      </w:pPr>
      <w:r w:rsidRPr="00C201A2">
        <w:rPr>
          <w:rFonts w:ascii="Arial" w:hAnsi="Arial"/>
          <w:b w:val="0"/>
          <w:bCs w:val="0"/>
          <w:lang w:val="en-US"/>
        </w:rPr>
        <w:t>The main purpose of the new capacities is to promote intensive and transparent collaboration with customers. In-house prototype development and production enables the design engineers to also accompany their process in its implementation</w:t>
      </w:r>
      <w:r w:rsidR="00CF7019" w:rsidRPr="00C201A2">
        <w:rPr>
          <w:rFonts w:ascii="Arial" w:hAnsi="Arial"/>
          <w:b w:val="0"/>
          <w:bCs w:val="0"/>
          <w:lang w:val="en-US"/>
        </w:rPr>
        <w:t>.</w:t>
      </w:r>
      <w:r w:rsidRPr="00C201A2">
        <w:rPr>
          <w:rFonts w:ascii="Arial" w:hAnsi="Arial"/>
          <w:b w:val="0"/>
          <w:bCs w:val="0"/>
          <w:lang w:val="en-US"/>
        </w:rPr>
        <w:t xml:space="preserve"> All products are tested individually using advanced equipment and methods. The facility's technical equipment offers new opportunities for R&amp;D projects and patent development. Students and young talents also benefit from the site's extensive equipment for research and final theses. In the future, prototypes of high-performance products and wireless power coils will also be produced here at the Hightech Innovation Center</w:t>
      </w:r>
      <w:r w:rsidR="00CF7019" w:rsidRPr="00C201A2">
        <w:rPr>
          <w:rFonts w:ascii="Arial" w:hAnsi="Arial"/>
          <w:b w:val="0"/>
          <w:bCs w:val="0"/>
          <w:lang w:val="en-US"/>
        </w:rPr>
        <w:t xml:space="preserve"> in Munich</w:t>
      </w:r>
      <w:r w:rsidRPr="00C201A2">
        <w:rPr>
          <w:rFonts w:ascii="Arial" w:hAnsi="Arial"/>
          <w:b w:val="0"/>
          <w:bCs w:val="0"/>
          <w:lang w:val="en-US"/>
        </w:rPr>
        <w:t>.</w:t>
      </w:r>
    </w:p>
    <w:p w14:paraId="437616BC" w14:textId="77777777" w:rsidR="00093EF4" w:rsidRDefault="00093EF4">
      <w:pPr>
        <w:pStyle w:val="Textkrper"/>
        <w:spacing w:before="120" w:after="120" w:line="260" w:lineRule="exact"/>
        <w:jc w:val="both"/>
        <w:rPr>
          <w:rFonts w:ascii="Arial" w:hAnsi="Arial"/>
          <w:b w:val="0"/>
          <w:bCs w:val="0"/>
          <w:lang w:val="en-US"/>
        </w:rPr>
      </w:pPr>
    </w:p>
    <w:p w14:paraId="2452F082" w14:textId="77777777" w:rsidR="00093EF4" w:rsidRDefault="00093EF4">
      <w:pPr>
        <w:pStyle w:val="Textkrper"/>
        <w:spacing w:before="120" w:after="120" w:line="260" w:lineRule="exact"/>
        <w:jc w:val="both"/>
        <w:rPr>
          <w:rFonts w:ascii="Arial" w:hAnsi="Arial"/>
          <w:b w:val="0"/>
          <w:bCs w:val="0"/>
          <w:lang w:val="en-US"/>
        </w:rPr>
      </w:pPr>
    </w:p>
    <w:p w14:paraId="1CE16646" w14:textId="77777777" w:rsidR="00093EF4" w:rsidRDefault="00093EF4">
      <w:pPr>
        <w:pStyle w:val="PITextkrper"/>
        <w:pBdr>
          <w:top w:val="single" w:sz="4" w:space="1" w:color="auto"/>
        </w:pBdr>
        <w:spacing w:before="240"/>
        <w:rPr>
          <w:b/>
          <w:sz w:val="18"/>
          <w:szCs w:val="18"/>
          <w:lang w:val="en-US"/>
        </w:rPr>
      </w:pPr>
    </w:p>
    <w:p w14:paraId="0E1D4401" w14:textId="77777777" w:rsidR="00093EF4" w:rsidRDefault="00C201A2">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13C69329" w14:textId="77777777" w:rsidR="00093EF4" w:rsidRDefault="00C201A2">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p w14:paraId="44085998" w14:textId="77777777" w:rsidR="00093EF4" w:rsidRDefault="00C201A2">
      <w:pPr>
        <w:rPr>
          <w:rStyle w:val="Hyperlink"/>
          <w:rFonts w:ascii="Arial" w:hAnsi="Arial" w:cs="Arial"/>
          <w:color w:val="auto"/>
          <w:sz w:val="18"/>
          <w:szCs w:val="18"/>
          <w:lang w:val="en-US"/>
        </w:rPr>
      </w:pPr>
      <w:r>
        <w:rPr>
          <w:rStyle w:val="Hyperlink"/>
          <w:rFonts w:ascii="Arial" w:hAnsi="Arial" w:cs="Arial"/>
          <w:color w:val="auto"/>
          <w:sz w:val="18"/>
          <w:szCs w:val="18"/>
          <w:lang w:val="en-US"/>
        </w:rPr>
        <w:br w:type="page"/>
      </w:r>
    </w:p>
    <w:p w14:paraId="0F6203EC" w14:textId="77777777" w:rsidR="00093EF4" w:rsidRDefault="00093EF4">
      <w:pPr>
        <w:pStyle w:val="Textkrper"/>
        <w:spacing w:before="120" w:after="120" w:line="260" w:lineRule="exact"/>
        <w:jc w:val="both"/>
        <w:rPr>
          <w:rFonts w:ascii="Arial" w:hAnsi="Arial"/>
          <w:b w:val="0"/>
          <w:bCs w:val="0"/>
          <w:lang w:val="en-US"/>
        </w:rPr>
      </w:pPr>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093EF4" w14:paraId="0FD5B768" w14:textId="77777777">
        <w:trPr>
          <w:trHeight w:val="983"/>
        </w:trPr>
        <w:tc>
          <w:tcPr>
            <w:tcW w:w="4002" w:type="dxa"/>
          </w:tcPr>
          <w:p w14:paraId="3E3D3732" w14:textId="77777777" w:rsidR="00093EF4" w:rsidRPr="00C201A2" w:rsidRDefault="00C201A2">
            <w:pPr>
              <w:pStyle w:val="txt"/>
              <w:rPr>
                <w:bCs/>
                <w:sz w:val="16"/>
                <w:szCs w:val="16"/>
                <w:lang w:val="en-US"/>
              </w:rPr>
            </w:pPr>
            <w:r>
              <w:rPr>
                <w:b/>
                <w:lang w:val="en-US"/>
              </w:rPr>
              <w:br/>
            </w:r>
            <w:r>
              <w:rPr>
                <w:noProof/>
                <w:lang w:eastAsia="zh-CN"/>
              </w:rPr>
              <w:drawing>
                <wp:inline distT="0" distB="0" distL="0" distR="0" wp14:anchorId="3A49DA4A" wp14:editId="3E482352">
                  <wp:extent cx="2429640" cy="1620000"/>
                  <wp:effectExtent l="0" t="0" r="8890" b="0"/>
                  <wp:docPr id="1392343703" name="Grafik 1" descr="Ein Bild, das Kleidung, Person, Wand,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43703" name="Grafik 1" descr="Ein Bild, das Kleidung, Person, Wand, Schuhwerk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9640" cy="1620000"/>
                          </a:xfrm>
                          <a:prstGeom prst="rect">
                            <a:avLst/>
                          </a:prstGeom>
                          <a:noFill/>
                          <a:ln>
                            <a:noFill/>
                          </a:ln>
                        </pic:spPr>
                      </pic:pic>
                    </a:graphicData>
                  </a:graphic>
                </wp:inline>
              </w:drawing>
            </w:r>
            <w:r w:rsidRPr="00C201A2">
              <w:rPr>
                <w:bCs/>
                <w:sz w:val="16"/>
                <w:szCs w:val="16"/>
                <w:lang w:val="en-US"/>
              </w:rPr>
              <w:t xml:space="preserve">Image source: Würth Elektronik </w:t>
            </w:r>
          </w:p>
          <w:p w14:paraId="4D7B576C" w14:textId="77777777" w:rsidR="00093EF4" w:rsidRDefault="00C201A2">
            <w:pPr>
              <w:pStyle w:val="txt"/>
              <w:rPr>
                <w:b/>
                <w:sz w:val="18"/>
                <w:szCs w:val="18"/>
                <w:lang w:val="en-US"/>
              </w:rPr>
            </w:pPr>
            <w:r w:rsidRPr="00C201A2">
              <w:rPr>
                <w:b/>
                <w:bCs/>
                <w:sz w:val="18"/>
                <w:szCs w:val="18"/>
                <w:lang w:val="en-US"/>
              </w:rPr>
              <w:t>Cem Som, Vice President at Wurth Electronics Midcom Europe, Don Rigdon, President at Wurth Electronics Midcom and Dominik Kern, President at Wurth Electronics Midcom (from left to right), opening the prototype lab at the Hightech Innovation Center in Munich-Freiham.</w:t>
            </w:r>
            <w:r>
              <w:rPr>
                <w:b/>
                <w:bCs/>
                <w:sz w:val="18"/>
                <w:szCs w:val="18"/>
                <w:lang w:val="en-US"/>
              </w:rPr>
              <w:br/>
            </w:r>
          </w:p>
        </w:tc>
      </w:tr>
    </w:tbl>
    <w:p w14:paraId="14E9DD36" w14:textId="77777777" w:rsidR="00093EF4" w:rsidRDefault="00093EF4">
      <w:pPr>
        <w:pStyle w:val="PITextkrper"/>
        <w:rPr>
          <w:b/>
          <w:bCs/>
          <w:sz w:val="18"/>
          <w:szCs w:val="18"/>
          <w:lang w:val="en-US"/>
        </w:rPr>
      </w:pPr>
    </w:p>
    <w:tbl>
      <w:tblPr>
        <w:tblW w:w="8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4002"/>
      </w:tblGrid>
      <w:tr w:rsidR="00FF5F85" w:rsidRPr="009F2AA8" w14:paraId="123BC626" w14:textId="77777777" w:rsidTr="00804285">
        <w:trPr>
          <w:trHeight w:val="983"/>
        </w:trPr>
        <w:tc>
          <w:tcPr>
            <w:tcW w:w="4002" w:type="dxa"/>
          </w:tcPr>
          <w:p w14:paraId="19FFC92D" w14:textId="304FE811" w:rsidR="00FF5F85" w:rsidRPr="008E34DB" w:rsidRDefault="00FF5F85" w:rsidP="00804285">
            <w:pPr>
              <w:pStyle w:val="txt"/>
              <w:rPr>
                <w:bCs/>
                <w:sz w:val="16"/>
                <w:szCs w:val="16"/>
              </w:rPr>
            </w:pPr>
            <w:r w:rsidRPr="008E34DB">
              <w:rPr>
                <w:noProof/>
              </w:rPr>
              <w:drawing>
                <wp:anchor distT="0" distB="0" distL="114300" distR="114300" simplePos="0" relativeHeight="251659264" behindDoc="0" locked="0" layoutInCell="1" allowOverlap="1" wp14:anchorId="590315C4" wp14:editId="6666DF5C">
                  <wp:simplePos x="0" y="0"/>
                  <wp:positionH relativeFrom="margin">
                    <wp:posOffset>6350</wp:posOffset>
                  </wp:positionH>
                  <wp:positionV relativeFrom="margin">
                    <wp:posOffset>147320</wp:posOffset>
                  </wp:positionV>
                  <wp:extent cx="2427304" cy="1620000"/>
                  <wp:effectExtent l="0" t="0" r="0" b="0"/>
                  <wp:wrapSquare wrapText="bothSides"/>
                  <wp:docPr id="2072760624" name="Grafik 1" descr="Ein Bild, das Im Haus, Maschine, Bode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60624" name="Grafik 1" descr="Ein Bild, das Im Haus, Maschine, Boden, Tisch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7304"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4DB">
              <w:rPr>
                <w:b/>
              </w:rPr>
              <w:br/>
            </w:r>
            <w:r>
              <w:rPr>
                <w:bCs/>
                <w:sz w:val="16"/>
                <w:szCs w:val="16"/>
              </w:rPr>
              <w:t>Image source</w:t>
            </w:r>
            <w:r w:rsidRPr="008E34DB">
              <w:rPr>
                <w:bCs/>
                <w:sz w:val="16"/>
                <w:szCs w:val="16"/>
              </w:rPr>
              <w:t xml:space="preserve">: Würth Elektronik </w:t>
            </w:r>
          </w:p>
          <w:p w14:paraId="04D57CE6" w14:textId="04D3F34D" w:rsidR="00FF5F85" w:rsidRPr="008E34DB" w:rsidRDefault="002B3E64" w:rsidP="00804285">
            <w:pPr>
              <w:pStyle w:val="txt"/>
              <w:rPr>
                <w:b/>
                <w:sz w:val="18"/>
                <w:szCs w:val="18"/>
              </w:rPr>
            </w:pPr>
            <w:r w:rsidRPr="002B3E64">
              <w:rPr>
                <w:b/>
                <w:sz w:val="18"/>
                <w:szCs w:val="18"/>
              </w:rPr>
              <w:t>Modern laboratory equipment: First-class equipment for the implementation of in-house concepts</w:t>
            </w:r>
            <w:r w:rsidR="00FF5F85" w:rsidRPr="008E34DB">
              <w:rPr>
                <w:b/>
                <w:sz w:val="18"/>
                <w:szCs w:val="18"/>
              </w:rPr>
              <w:br/>
            </w:r>
          </w:p>
        </w:tc>
        <w:tc>
          <w:tcPr>
            <w:tcW w:w="4002" w:type="dxa"/>
          </w:tcPr>
          <w:p w14:paraId="0D2523DA" w14:textId="4F7276AD" w:rsidR="00FF5F85" w:rsidRPr="008E34DB" w:rsidRDefault="00FF5F85" w:rsidP="00804285">
            <w:pPr>
              <w:pStyle w:val="txt"/>
              <w:rPr>
                <w:bCs/>
                <w:sz w:val="16"/>
                <w:szCs w:val="16"/>
              </w:rPr>
            </w:pPr>
            <w:r w:rsidRPr="008E34DB">
              <w:rPr>
                <w:noProof/>
              </w:rPr>
              <w:br/>
            </w:r>
            <w:r w:rsidRPr="008E34DB">
              <w:rPr>
                <w:noProof/>
              </w:rPr>
              <w:drawing>
                <wp:inline distT="0" distB="0" distL="0" distR="0" wp14:anchorId="1393C07D" wp14:editId="2E2D201C">
                  <wp:extent cx="2427800" cy="1620000"/>
                  <wp:effectExtent l="0" t="0" r="0" b="0"/>
                  <wp:docPr id="1628139578" name="Grafik 2" descr="Ein Bild, das Im Haus,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39578" name="Grafik 2" descr="Ein Bild, das Im Haus, Bod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7800" cy="1620000"/>
                          </a:xfrm>
                          <a:prstGeom prst="rect">
                            <a:avLst/>
                          </a:prstGeom>
                          <a:noFill/>
                          <a:ln>
                            <a:noFill/>
                          </a:ln>
                        </pic:spPr>
                      </pic:pic>
                    </a:graphicData>
                  </a:graphic>
                </wp:inline>
              </w:drawing>
            </w:r>
            <w:r w:rsidRPr="008E34DB">
              <w:rPr>
                <w:b/>
              </w:rPr>
              <w:br/>
            </w:r>
            <w:r>
              <w:rPr>
                <w:bCs/>
                <w:sz w:val="16"/>
                <w:szCs w:val="16"/>
              </w:rPr>
              <w:t>Image source</w:t>
            </w:r>
            <w:r w:rsidRPr="008E34DB">
              <w:rPr>
                <w:bCs/>
                <w:sz w:val="16"/>
                <w:szCs w:val="16"/>
              </w:rPr>
              <w:t xml:space="preserve">: Würth Elektronik </w:t>
            </w:r>
          </w:p>
          <w:p w14:paraId="64DD20AF" w14:textId="6B7B6F59" w:rsidR="00FF5F85" w:rsidRDefault="00645FEF" w:rsidP="00645FEF">
            <w:pPr>
              <w:pStyle w:val="txt"/>
              <w:rPr>
                <w:noProof/>
              </w:rPr>
            </w:pPr>
            <w:r w:rsidRPr="00645FEF">
              <w:rPr>
                <w:b/>
                <w:sz w:val="18"/>
                <w:szCs w:val="18"/>
              </w:rPr>
              <w:t>Material warehouse: Winding wire for</w:t>
            </w:r>
            <w:r>
              <w:rPr>
                <w:b/>
                <w:sz w:val="18"/>
                <w:szCs w:val="18"/>
              </w:rPr>
              <w:t xml:space="preserve"> </w:t>
            </w:r>
            <w:r w:rsidRPr="00645FEF">
              <w:rPr>
                <w:b/>
                <w:sz w:val="18"/>
                <w:szCs w:val="18"/>
              </w:rPr>
              <w:t>prototypes of customer-specific transformers</w:t>
            </w:r>
          </w:p>
        </w:tc>
      </w:tr>
    </w:tbl>
    <w:p w14:paraId="1A2D5ADA" w14:textId="77777777" w:rsidR="00FF5F85" w:rsidRDefault="00FF5F85" w:rsidP="00FF5F85">
      <w:pPr>
        <w:pStyle w:val="Textkrper"/>
        <w:spacing w:before="120" w:after="120" w:line="260" w:lineRule="exact"/>
        <w:jc w:val="both"/>
        <w:rPr>
          <w:rFonts w:ascii="Arial" w:hAnsi="Arial"/>
          <w:b w:val="0"/>
          <w:bCs w:val="0"/>
        </w:rPr>
      </w:pPr>
    </w:p>
    <w:p w14:paraId="6AD81E95" w14:textId="77777777" w:rsidR="00093EF4" w:rsidRDefault="00093EF4">
      <w:pPr>
        <w:pStyle w:val="Textkrper"/>
        <w:spacing w:before="120" w:after="120" w:line="260" w:lineRule="exact"/>
        <w:jc w:val="both"/>
        <w:rPr>
          <w:rFonts w:ascii="Arial" w:hAnsi="Arial"/>
          <w:b w:val="0"/>
          <w:bCs w:val="0"/>
          <w:lang w:val="en-US"/>
        </w:rPr>
      </w:pPr>
    </w:p>
    <w:p w14:paraId="001A1C4A" w14:textId="77777777" w:rsidR="00093EF4" w:rsidRDefault="00093EF4">
      <w:pPr>
        <w:pStyle w:val="PITextkrper"/>
        <w:pBdr>
          <w:top w:val="single" w:sz="4" w:space="1" w:color="auto"/>
        </w:pBdr>
        <w:spacing w:before="240"/>
        <w:rPr>
          <w:b/>
          <w:sz w:val="18"/>
          <w:szCs w:val="18"/>
          <w:lang w:val="en-US"/>
        </w:rPr>
      </w:pPr>
    </w:p>
    <w:p w14:paraId="04BBF490" w14:textId="77777777" w:rsidR="00093EF4" w:rsidRDefault="00C201A2">
      <w:pPr>
        <w:pStyle w:val="Textkrper"/>
        <w:spacing w:before="120" w:after="120" w:line="260" w:lineRule="exact"/>
        <w:jc w:val="both"/>
        <w:rPr>
          <w:rFonts w:ascii="Arial" w:hAnsi="Arial"/>
          <w:lang w:val="en-US"/>
        </w:rPr>
      </w:pPr>
      <w:r>
        <w:rPr>
          <w:rFonts w:ascii="Arial" w:hAnsi="Arial"/>
          <w:lang w:val="en-US"/>
        </w:rPr>
        <w:t>About the Würth Elektronik eiSos Group</w:t>
      </w:r>
    </w:p>
    <w:p w14:paraId="769181E1" w14:textId="77777777" w:rsidR="00BB230C" w:rsidRDefault="00C201A2">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w:t>
      </w:r>
      <w:proofErr w:type="gramStart"/>
      <w:r>
        <w:rPr>
          <w:rFonts w:ascii="Arial" w:hAnsi="Arial"/>
          <w:b w:val="0"/>
          <w:lang w:val="en-US"/>
        </w:rPr>
        <w:t>50</w:t>
      </w:r>
      <w:proofErr w:type="gramEnd"/>
      <w:r>
        <w:rPr>
          <w:rFonts w:ascii="Arial" w:hAnsi="Arial"/>
          <w:b w:val="0"/>
          <w:lang w:val="en-US"/>
        </w:rPr>
        <w:t xml:space="preserve"> countries. Production sites in Europe, Asia and North America supply a growing number of customers worldwide.</w:t>
      </w:r>
    </w:p>
    <w:p w14:paraId="39A1FC33" w14:textId="6035EE29" w:rsidR="00093EF4" w:rsidRDefault="00093EF4" w:rsidP="00BB230C">
      <w:pPr>
        <w:pStyle w:val="Textkrper"/>
        <w:spacing w:before="120" w:after="120" w:line="260" w:lineRule="exact"/>
        <w:jc w:val="both"/>
        <w:rPr>
          <w:rFonts w:ascii="Arial" w:hAnsi="Arial"/>
          <w:b w:val="0"/>
          <w:lang w:val="en-US"/>
        </w:rPr>
      </w:pPr>
    </w:p>
    <w:p w14:paraId="1655081B" w14:textId="77777777" w:rsidR="00093EF4" w:rsidRDefault="00C201A2">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 The portfolio </w:t>
      </w:r>
      <w:proofErr w:type="gramStart"/>
      <w:r>
        <w:rPr>
          <w:rFonts w:ascii="Arial" w:hAnsi="Arial"/>
          <w:b w:val="0"/>
          <w:lang w:val="en-US"/>
        </w:rPr>
        <w:t>is complemented</w:t>
      </w:r>
      <w:proofErr w:type="gramEnd"/>
      <w:r>
        <w:rPr>
          <w:rFonts w:ascii="Arial" w:hAnsi="Arial"/>
          <w:b w:val="0"/>
          <w:lang w:val="en-US"/>
        </w:rPr>
        <w:t xml:space="preserve"> by customized solutions.</w:t>
      </w:r>
    </w:p>
    <w:p w14:paraId="5724C3C2" w14:textId="77777777" w:rsidR="00093EF4" w:rsidRDefault="00C201A2">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w:t>
      </w:r>
      <w:proofErr w:type="gramStart"/>
      <w:r>
        <w:rPr>
          <w:rFonts w:ascii="Arial" w:hAnsi="Arial"/>
          <w:b w:val="0"/>
          <w:lang w:val="en-US"/>
        </w:rPr>
        <w:t>is characterized</w:t>
      </w:r>
      <w:proofErr w:type="gramEnd"/>
      <w:r>
        <w:rPr>
          <w:rFonts w:ascii="Arial" w:hAnsi="Arial"/>
          <w:b w:val="0"/>
          <w:lang w:val="en-US"/>
        </w:rPr>
        <w:t xml:space="preserve"> by the availability of all catalog components from stock without minimum order quantity, free samples and extensive support through technical sales staff and selection tools. </w:t>
      </w:r>
    </w:p>
    <w:bookmarkEnd w:id="0"/>
    <w:bookmarkEnd w:id="1"/>
    <w:p w14:paraId="3876BC0C" w14:textId="77777777" w:rsidR="00093EF4" w:rsidRDefault="00C201A2">
      <w:pPr>
        <w:pStyle w:val="Textkrper"/>
        <w:spacing w:before="120" w:after="120" w:line="276" w:lineRule="auto"/>
        <w:jc w:val="both"/>
        <w:rPr>
          <w:rFonts w:ascii="Arial" w:hAnsi="Arial"/>
          <w:b w:val="0"/>
          <w:lang w:val="en-US"/>
        </w:rPr>
      </w:pPr>
      <w:r>
        <w:rPr>
          <w:rFonts w:ascii="Arial" w:hAnsi="Arial"/>
          <w:b w:val="0"/>
          <w:lang w:val="en-US"/>
        </w:rPr>
        <w:t xml:space="preserve">Würth Elektronik is part of the Würth Group, the global market leader in the development, production, and sale of fastening and assembly materials, and employs 7,900 people. In 2023, the Würth Elektronik Group generated sales of 1.24 </w:t>
      </w:r>
      <w:proofErr w:type="gramStart"/>
      <w:r>
        <w:rPr>
          <w:rFonts w:ascii="Arial" w:hAnsi="Arial"/>
          <w:b w:val="0"/>
          <w:lang w:val="en-US"/>
        </w:rPr>
        <w:t>Billion</w:t>
      </w:r>
      <w:proofErr w:type="gramEnd"/>
      <w:r>
        <w:rPr>
          <w:rFonts w:ascii="Arial" w:hAnsi="Arial"/>
          <w:b w:val="0"/>
          <w:lang w:val="en-US"/>
        </w:rPr>
        <w:t xml:space="preserve"> Euro.</w:t>
      </w:r>
    </w:p>
    <w:p w14:paraId="3E18F8A5" w14:textId="77777777" w:rsidR="00093EF4" w:rsidRDefault="00C201A2">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F079513" w14:textId="77777777" w:rsidR="00093EF4" w:rsidRDefault="00C201A2">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40EEF084" w14:textId="77777777" w:rsidR="00093EF4" w:rsidRDefault="00093EF4">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93EF4" w14:paraId="096B0047" w14:textId="77777777">
        <w:tc>
          <w:tcPr>
            <w:tcW w:w="3902" w:type="dxa"/>
            <w:shd w:val="clear" w:color="auto" w:fill="auto"/>
            <w:hideMark/>
          </w:tcPr>
          <w:p w14:paraId="298DC009" w14:textId="77777777" w:rsidR="00093EF4" w:rsidRDefault="00C201A2">
            <w:pPr>
              <w:pStyle w:val="Textkrper"/>
              <w:autoSpaceDE/>
              <w:adjustRightInd/>
              <w:spacing w:before="120" w:after="120" w:line="276" w:lineRule="auto"/>
              <w:rPr>
                <w:rFonts w:ascii="Arial" w:hAnsi="Arial"/>
                <w:bCs w:val="0"/>
                <w:szCs w:val="24"/>
              </w:rPr>
            </w:pPr>
            <w:r>
              <w:br w:type="page"/>
            </w:r>
            <w:r>
              <w:rPr>
                <w:rFonts w:ascii="Arial" w:hAnsi="Arial"/>
                <w:bCs w:val="0"/>
                <w:szCs w:val="24"/>
              </w:rPr>
              <w:t>Further information:</w:t>
            </w:r>
          </w:p>
          <w:p w14:paraId="3E0CE912" w14:textId="77777777" w:rsidR="00093EF4" w:rsidRDefault="00C201A2">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10561C2D" w14:textId="77777777" w:rsidR="00093EF4" w:rsidRDefault="00C201A2">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5283AC82" w14:textId="77777777" w:rsidR="00093EF4" w:rsidRDefault="00C201A2">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207DDFFB" w14:textId="77777777" w:rsidR="00093EF4" w:rsidRDefault="00093EF4">
            <w:pPr>
              <w:spacing w:before="120" w:after="120" w:line="276" w:lineRule="auto"/>
              <w:rPr>
                <w:rFonts w:ascii="Arial" w:hAnsi="Arial" w:cs="Arial"/>
                <w:bCs/>
                <w:sz w:val="20"/>
              </w:rPr>
            </w:pPr>
          </w:p>
        </w:tc>
        <w:tc>
          <w:tcPr>
            <w:tcW w:w="3193" w:type="dxa"/>
            <w:shd w:val="clear" w:color="auto" w:fill="auto"/>
            <w:hideMark/>
          </w:tcPr>
          <w:p w14:paraId="1806511D" w14:textId="77777777" w:rsidR="00093EF4" w:rsidRDefault="00C201A2">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45629077" w14:textId="77777777" w:rsidR="00093EF4" w:rsidRDefault="00C201A2">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714CF148" w14:textId="77777777" w:rsidR="00093EF4" w:rsidRDefault="00C201A2">
            <w:pPr>
              <w:tabs>
                <w:tab w:val="left" w:pos="1065"/>
              </w:tabs>
              <w:spacing w:before="120" w:after="120" w:line="276" w:lineRule="auto"/>
              <w:rPr>
                <w:rFonts w:ascii="Arial" w:hAnsi="Arial" w:cs="Arial"/>
                <w:bCs/>
                <w:sz w:val="20"/>
                <w:lang w:val="fr-FR"/>
              </w:rPr>
            </w:pPr>
            <w:proofErr w:type="gramStart"/>
            <w:r>
              <w:rPr>
                <w:rFonts w:ascii="Arial" w:hAnsi="Arial"/>
                <w:bCs/>
                <w:sz w:val="20"/>
                <w:lang w:val="fr-FR"/>
              </w:rPr>
              <w:t>Phone:</w:t>
            </w:r>
            <w:proofErr w:type="gramEnd"/>
            <w:r>
              <w:rPr>
                <w:rFonts w:ascii="Arial" w:hAnsi="Arial"/>
                <w:bCs/>
                <w:sz w:val="20"/>
                <w:lang w:val="fr-FR"/>
              </w:rPr>
              <w:t xml:space="preserve"> +49 89 500778-20</w:t>
            </w:r>
            <w:r>
              <w:rPr>
                <w:rFonts w:ascii="Arial" w:hAnsi="Arial"/>
                <w:bCs/>
                <w:sz w:val="20"/>
                <w:lang w:val="fr-FR"/>
              </w:rPr>
              <w:br/>
              <w:t xml:space="preserve">E-mail: </w:t>
            </w:r>
            <w:hyperlink r:id="rId15" w:history="1">
              <w:r>
                <w:rPr>
                  <w:rStyle w:val="Hyperlink"/>
                  <w:rFonts w:ascii="Arial" w:hAnsi="Arial"/>
                  <w:bCs/>
                  <w:sz w:val="20"/>
                  <w:lang w:val="fr-FR"/>
                </w:rPr>
                <w:t>b.basilio@htcm.de</w:t>
              </w:r>
            </w:hyperlink>
            <w:r>
              <w:rPr>
                <w:rFonts w:ascii="Arial" w:hAnsi="Arial"/>
                <w:bCs/>
                <w:sz w:val="20"/>
                <w:lang w:val="fr-FR"/>
              </w:rPr>
              <w:t xml:space="preserve"> </w:t>
            </w:r>
          </w:p>
          <w:p w14:paraId="2FD13F02" w14:textId="77777777" w:rsidR="00093EF4" w:rsidRDefault="00C201A2">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68F66162" w14:textId="77777777" w:rsidR="00093EF4" w:rsidRDefault="00093EF4">
      <w:pPr>
        <w:spacing w:after="120" w:line="280" w:lineRule="exact"/>
        <w:rPr>
          <w:rFonts w:ascii="Arial" w:hAnsi="Arial"/>
          <w:b/>
          <w:bCs/>
          <w:lang w:val="en-US"/>
        </w:rPr>
      </w:pPr>
    </w:p>
    <w:p w14:paraId="4F02D247" w14:textId="77777777" w:rsidR="00093EF4" w:rsidRDefault="00093EF4">
      <w:pPr>
        <w:pStyle w:val="Textkrper"/>
        <w:spacing w:before="120" w:after="120" w:line="260" w:lineRule="exact"/>
        <w:jc w:val="both"/>
        <w:rPr>
          <w:rFonts w:asciiTheme="minorHAnsi" w:hAnsiTheme="minorHAnsi" w:cstheme="minorHAnsi"/>
          <w:sz w:val="22"/>
          <w:szCs w:val="22"/>
        </w:rPr>
      </w:pPr>
    </w:p>
    <w:sectPr w:rsidR="00093EF4">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A77A5" w14:textId="77777777" w:rsidR="00093EF4" w:rsidRDefault="00C201A2">
      <w:r>
        <w:separator/>
      </w:r>
    </w:p>
  </w:endnote>
  <w:endnote w:type="continuationSeparator" w:id="0">
    <w:p w14:paraId="01F3FB6F" w14:textId="77777777" w:rsidR="00093EF4" w:rsidRDefault="00C2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6F034" w14:textId="219A7D56" w:rsidR="00093EF4" w:rsidRDefault="00C201A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lang w:val="en-US"/>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lang w:val="en-US"/>
      </w:rPr>
      <w:fldChar w:fldCharType="separate"/>
    </w:r>
    <w:r w:rsidR="00FF5F85">
      <w:rPr>
        <w:rFonts w:ascii="Arial" w:hAnsi="Arial" w:cs="Arial"/>
        <w:noProof/>
        <w:snapToGrid w:val="0"/>
        <w:sz w:val="16"/>
        <w:szCs w:val="16"/>
        <w:lang w:val="en-US"/>
      </w:rPr>
      <w:t>WTH1PI1570</w:t>
    </w:r>
    <w:r w:rsidR="00BB230C">
      <w:rPr>
        <w:rFonts w:ascii="Arial" w:hAnsi="Arial" w:cs="Arial"/>
        <w:noProof/>
        <w:snapToGrid w:val="0"/>
        <w:sz w:val="16"/>
        <w:szCs w:val="16"/>
        <w:lang w:val="en-US"/>
      </w:rPr>
      <w:t>_en</w:t>
    </w:r>
    <w:r w:rsidR="00FF5F85">
      <w:rPr>
        <w:rFonts w:ascii="Arial" w:hAnsi="Arial" w:cs="Arial"/>
        <w:noProof/>
        <w:snapToGrid w:val="0"/>
        <w:sz w:val="16"/>
        <w:szCs w:val="16"/>
        <w:lang w:val="en-US"/>
      </w:rPr>
      <w:t>.docx</w:t>
    </w:r>
    <w:r>
      <w:rPr>
        <w:rFonts w:ascii="Arial" w:hAnsi="Arial" w:cs="Arial"/>
        <w:snapToGrid w:val="0"/>
        <w:sz w:val="16"/>
        <w:szCs w:val="16"/>
        <w:lang w:val="en-US"/>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4B440" w14:textId="77777777" w:rsidR="00093EF4" w:rsidRDefault="00C201A2">
      <w:r>
        <w:separator/>
      </w:r>
    </w:p>
  </w:footnote>
  <w:footnote w:type="continuationSeparator" w:id="0">
    <w:p w14:paraId="3FDAB1A2" w14:textId="77777777" w:rsidR="00093EF4" w:rsidRDefault="00C2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58D8" w14:textId="77777777" w:rsidR="00093EF4" w:rsidRDefault="00C201A2">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6184E3E1" wp14:editId="42272A3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9052">
    <w:abstractNumId w:val="4"/>
  </w:num>
  <w:num w:numId="2" w16cid:durableId="1010528293">
    <w:abstractNumId w:val="1"/>
  </w:num>
  <w:num w:numId="3" w16cid:durableId="1574195389">
    <w:abstractNumId w:val="2"/>
  </w:num>
  <w:num w:numId="4" w16cid:durableId="49043660">
    <w:abstractNumId w:val="3"/>
  </w:num>
  <w:num w:numId="5" w16cid:durableId="206605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EF4"/>
    <w:rsid w:val="00093EF4"/>
    <w:rsid w:val="002B3E64"/>
    <w:rsid w:val="003042AC"/>
    <w:rsid w:val="00645FEF"/>
    <w:rsid w:val="009A2053"/>
    <w:rsid w:val="009E5CB2"/>
    <w:rsid w:val="00B5146F"/>
    <w:rsid w:val="00B73D2A"/>
    <w:rsid w:val="00BB230C"/>
    <w:rsid w:val="00C201A2"/>
    <w:rsid w:val="00CF7019"/>
    <w:rsid w:val="00DB4BC8"/>
    <w:rsid w:val="00E90CA1"/>
    <w:rsid w:val="00F12595"/>
    <w:rsid w:val="00FF5F8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B45F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5753">
      <w:bodyDiv w:val="1"/>
      <w:marLeft w:val="0"/>
      <w:marRight w:val="0"/>
      <w:marTop w:val="0"/>
      <w:marBottom w:val="0"/>
      <w:divBdr>
        <w:top w:val="none" w:sz="0" w:space="0" w:color="auto"/>
        <w:left w:val="none" w:sz="0" w:space="0" w:color="auto"/>
        <w:bottom w:val="none" w:sz="0" w:space="0" w:color="auto"/>
        <w:right w:val="none" w:sz="0" w:space="0" w:color="auto"/>
      </w:divBdr>
    </w:div>
    <w:div w:id="6869265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32673940">
      <w:bodyDiv w:val="1"/>
      <w:marLeft w:val="0"/>
      <w:marRight w:val="0"/>
      <w:marTop w:val="0"/>
      <w:marBottom w:val="0"/>
      <w:divBdr>
        <w:top w:val="none" w:sz="0" w:space="0" w:color="auto"/>
        <w:left w:val="none" w:sz="0" w:space="0" w:color="auto"/>
        <w:bottom w:val="none" w:sz="0" w:space="0" w:color="auto"/>
        <w:right w:val="none" w:sz="0" w:space="0" w:color="auto"/>
      </w:divBdr>
    </w:div>
    <w:div w:id="43591043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505046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212947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960825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503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A8951-4E09-498B-B5C6-67D728D1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3704</Characters>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2024-11-26T14:56:00Z</dcterms:created>
  <dcterms:modified xsi:type="dcterms:W3CDTF">2024-12-05T09:11:00Z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