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483DAFAB" w:rsidR="00485E6F" w:rsidRPr="00B94DAE" w:rsidRDefault="002D44A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Vibration-resistant capacitors from Würth Elektronik</w:t>
      </w:r>
    </w:p>
    <w:p w14:paraId="4148C797" w14:textId="4B22B6CA" w:rsidR="00485E6F" w:rsidRPr="00B94DAE" w:rsidRDefault="000D3ED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No Shaking Off</w:t>
      </w:r>
    </w:p>
    <w:p w14:paraId="40A909F3" w14:textId="049D264B" w:rsidR="00E2418A"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193693">
        <w:rPr>
          <w:rFonts w:ascii="Arial" w:hAnsi="Arial"/>
          <w:color w:val="000000"/>
        </w:rPr>
        <w:t xml:space="preserve"> (</w:t>
      </w:r>
      <w:r>
        <w:rPr>
          <w:rFonts w:ascii="Arial" w:hAnsi="Arial"/>
          <w:color w:val="000000"/>
        </w:rPr>
        <w:t>Germany</w:t>
      </w:r>
      <w:r w:rsidR="00193693">
        <w:rPr>
          <w:rFonts w:ascii="Arial" w:hAnsi="Arial"/>
          <w:color w:val="000000"/>
        </w:rPr>
        <w:t>)</w:t>
      </w:r>
      <w:r>
        <w:rPr>
          <w:rFonts w:ascii="Arial" w:hAnsi="Arial"/>
          <w:color w:val="000000"/>
        </w:rPr>
        <w:t xml:space="preserve">, </w:t>
      </w:r>
      <w:r w:rsidR="0038258A" w:rsidRPr="0038258A">
        <w:rPr>
          <w:rFonts w:ascii="Arial" w:hAnsi="Arial"/>
          <w:color w:val="000000"/>
        </w:rPr>
        <w:t xml:space="preserve">January </w:t>
      </w:r>
      <w:r w:rsidR="002143CC">
        <w:rPr>
          <w:rFonts w:ascii="Arial" w:hAnsi="Arial"/>
          <w:color w:val="000000"/>
        </w:rPr>
        <w:t>29</w:t>
      </w:r>
      <w:r>
        <w:rPr>
          <w:rFonts w:ascii="Arial" w:hAnsi="Arial"/>
          <w:color w:val="000000"/>
        </w:rPr>
        <w:t>, 202</w:t>
      </w:r>
      <w:r w:rsidR="007F07A5">
        <w:rPr>
          <w:rFonts w:ascii="Arial" w:hAnsi="Arial"/>
          <w:color w:val="000000"/>
        </w:rPr>
        <w:t>5</w:t>
      </w:r>
      <w:r>
        <w:rPr>
          <w:rFonts w:ascii="Arial" w:hAnsi="Arial"/>
          <w:color w:val="000000"/>
        </w:rPr>
        <w:t xml:space="preserve"> – All SMT variants of the </w:t>
      </w:r>
      <w:hyperlink r:id="rId8" w:history="1">
        <w:r>
          <w:rPr>
            <w:rStyle w:val="Hyperlink"/>
            <w:rFonts w:ascii="Arial" w:hAnsi="Arial"/>
          </w:rPr>
          <w:t>Aluminum Electrolyte</w:t>
        </w:r>
      </w:hyperlink>
      <w:r>
        <w:rPr>
          <w:rFonts w:ascii="Arial" w:hAnsi="Arial"/>
          <w:color w:val="000000"/>
        </w:rPr>
        <w:t xml:space="preserve"> and </w:t>
      </w:r>
      <w:hyperlink r:id="rId9" w:history="1">
        <w:r>
          <w:rPr>
            <w:rStyle w:val="Hyperlink"/>
            <w:rFonts w:ascii="Arial" w:hAnsi="Arial"/>
          </w:rPr>
          <w:t>Aluminum Hybrid Polymer</w:t>
        </w:r>
      </w:hyperlink>
      <w:r>
        <w:rPr>
          <w:rFonts w:ascii="Arial" w:hAnsi="Arial"/>
          <w:color w:val="000000"/>
        </w:rPr>
        <w:t xml:space="preserve"> capacitors from Würth Elektronik are now available in an extremely vibration-resistant version on request. Thanks to their enlarged solder pads and thicker base plate, the capacitors can withstand acceleration up to 30 g (294 m/s²).</w:t>
      </w:r>
    </w:p>
    <w:p w14:paraId="0659BF00" w14:textId="370C8BA9" w:rsidR="00632D2B" w:rsidRDefault="005B09CB" w:rsidP="00E2418A">
      <w:pPr>
        <w:pStyle w:val="Textkrper"/>
        <w:spacing w:before="120" w:after="120" w:line="260" w:lineRule="exact"/>
        <w:jc w:val="both"/>
        <w:rPr>
          <w:rFonts w:ascii="Arial" w:hAnsi="Arial"/>
          <w:b w:val="0"/>
          <w:bCs w:val="0"/>
        </w:rPr>
      </w:pPr>
      <w:r>
        <w:rPr>
          <w:rFonts w:ascii="Arial" w:hAnsi="Arial"/>
          <w:b w:val="0"/>
        </w:rPr>
        <w:t xml:space="preserve">Electronics must continue to function reliably, even when exposed to strong mechanical </w:t>
      </w:r>
      <w:proofErr w:type="gramStart"/>
      <w:r>
        <w:rPr>
          <w:rFonts w:ascii="Arial" w:hAnsi="Arial"/>
          <w:b w:val="0"/>
        </w:rPr>
        <w:t>stresses</w:t>
      </w:r>
      <w:proofErr w:type="gramEnd"/>
      <w:r>
        <w:rPr>
          <w:rFonts w:ascii="Arial" w:hAnsi="Arial"/>
          <w:b w:val="0"/>
        </w:rPr>
        <w:t>. This is the case with electronically controlled tools, industrial applications, construction machinery, or drones, for example.</w:t>
      </w:r>
    </w:p>
    <w:p w14:paraId="0BB76110" w14:textId="7756A171" w:rsidR="002D44A4" w:rsidRPr="002D44A4" w:rsidRDefault="0081432E" w:rsidP="00E2418A">
      <w:pPr>
        <w:pStyle w:val="Textkrper"/>
        <w:spacing w:before="120" w:after="120" w:line="260" w:lineRule="exact"/>
        <w:jc w:val="both"/>
        <w:rPr>
          <w:rFonts w:ascii="Arial" w:hAnsi="Arial"/>
        </w:rPr>
      </w:pPr>
      <w:r>
        <w:rPr>
          <w:rFonts w:ascii="Arial" w:hAnsi="Arial"/>
        </w:rPr>
        <w:t>Risk of failure during continuous operation</w:t>
      </w:r>
    </w:p>
    <w:p w14:paraId="00701BFD" w14:textId="6173A95F" w:rsidR="005B09CB" w:rsidRDefault="0081432E" w:rsidP="00E2418A">
      <w:pPr>
        <w:pStyle w:val="Textkrper"/>
        <w:spacing w:before="120" w:after="120" w:line="260" w:lineRule="exact"/>
        <w:jc w:val="both"/>
        <w:rPr>
          <w:rFonts w:ascii="Arial" w:hAnsi="Arial"/>
          <w:b w:val="0"/>
          <w:bCs w:val="0"/>
        </w:rPr>
      </w:pPr>
      <w:r>
        <w:rPr>
          <w:rFonts w:ascii="Arial" w:hAnsi="Arial"/>
          <w:b w:val="0"/>
        </w:rPr>
        <w:t xml:space="preserve">SMT components are often not the best choice here, </w:t>
      </w:r>
      <w:r w:rsidR="008C440F">
        <w:rPr>
          <w:rFonts w:ascii="Arial" w:hAnsi="Arial"/>
          <w:b w:val="0"/>
        </w:rPr>
        <w:t>because</w:t>
      </w:r>
      <w:r>
        <w:rPr>
          <w:rFonts w:ascii="Arial" w:hAnsi="Arial"/>
          <w:b w:val="0"/>
        </w:rPr>
        <w:t xml:space="preserve"> without special </w:t>
      </w:r>
      <w:r w:rsidR="008C440F">
        <w:rPr>
          <w:rFonts w:ascii="Arial" w:hAnsi="Arial"/>
          <w:b w:val="0"/>
        </w:rPr>
        <w:t>adaptations,</w:t>
      </w:r>
      <w:r>
        <w:rPr>
          <w:rFonts w:ascii="Arial" w:hAnsi="Arial"/>
          <w:b w:val="0"/>
        </w:rPr>
        <w:t xml:space="preserve"> they may not withstand the prolonged vibration stress. Especially larger components then quickly reach their limits. Under continuous load, they can detach from the circuit board and cause the electronics to fail.</w:t>
      </w:r>
    </w:p>
    <w:p w14:paraId="5C1C4969" w14:textId="0C910998" w:rsidR="005B09CB" w:rsidRPr="005B09CB" w:rsidRDefault="005B09CB" w:rsidP="00E2418A">
      <w:pPr>
        <w:pStyle w:val="Textkrper"/>
        <w:spacing w:before="120" w:after="120" w:line="260" w:lineRule="exact"/>
        <w:jc w:val="both"/>
        <w:rPr>
          <w:rFonts w:ascii="Arial" w:hAnsi="Arial"/>
        </w:rPr>
      </w:pPr>
      <w:r>
        <w:rPr>
          <w:rFonts w:ascii="Arial" w:hAnsi="Arial"/>
        </w:rPr>
        <w:t>Optimized for tough operating conditions</w:t>
      </w:r>
    </w:p>
    <w:p w14:paraId="4A49B432" w14:textId="063D016D" w:rsidR="005B09CB" w:rsidRDefault="005B09CB" w:rsidP="00E2418A">
      <w:pPr>
        <w:pStyle w:val="Textkrper"/>
        <w:spacing w:before="120" w:after="120" w:line="260" w:lineRule="exact"/>
        <w:jc w:val="both"/>
        <w:rPr>
          <w:rFonts w:ascii="Arial" w:hAnsi="Arial"/>
          <w:b w:val="0"/>
          <w:bCs w:val="0"/>
        </w:rPr>
      </w:pPr>
      <w:r>
        <w:rPr>
          <w:rFonts w:ascii="Arial" w:hAnsi="Arial"/>
          <w:b w:val="0"/>
        </w:rPr>
        <w:t xml:space="preserve">However, making electronics vibration-resistant does not necessarily require special connection techniques like press-fitting. The vibration-resistant versions of the Würth Elektronik capacitors feature larger solder pads for a more stable connection to the circuit board and an extra-high base for improved support and vibration damping. </w:t>
      </w:r>
      <w:proofErr w:type="gramStart"/>
      <w:r>
        <w:rPr>
          <w:rFonts w:ascii="Arial" w:hAnsi="Arial"/>
          <w:b w:val="0"/>
        </w:rPr>
        <w:t>In order to</w:t>
      </w:r>
      <w:proofErr w:type="gramEnd"/>
      <w:r>
        <w:rPr>
          <w:rFonts w:ascii="Arial" w:hAnsi="Arial"/>
          <w:b w:val="0"/>
        </w:rPr>
        <w:t xml:space="preserve"> maintain optimal temperature management, the well-known manufacturer of electronic and electromechanical components has provided the base of these capacitors with special cut-outs.</w:t>
      </w:r>
    </w:p>
    <w:p w14:paraId="0015461C" w14:textId="57397653" w:rsidR="005B09CB" w:rsidRPr="005B09CB" w:rsidRDefault="005B09CB" w:rsidP="00E2418A">
      <w:pPr>
        <w:pStyle w:val="Textkrper"/>
        <w:spacing w:before="120" w:after="120" w:line="260" w:lineRule="exact"/>
        <w:jc w:val="both"/>
        <w:rPr>
          <w:rFonts w:ascii="Arial" w:hAnsi="Arial"/>
        </w:rPr>
      </w:pPr>
      <w:r>
        <w:rPr>
          <w:rFonts w:ascii="Arial" w:hAnsi="Arial"/>
        </w:rPr>
        <w:t>Quality assurance in twelve-hour endurance test</w:t>
      </w:r>
    </w:p>
    <w:p w14:paraId="31C619AF" w14:textId="39331AF4" w:rsidR="00E2418A" w:rsidRDefault="00713B2A" w:rsidP="00E2418A">
      <w:pPr>
        <w:pStyle w:val="Textkrper"/>
        <w:spacing w:before="120" w:after="120" w:line="260" w:lineRule="exact"/>
        <w:jc w:val="both"/>
        <w:rPr>
          <w:rFonts w:ascii="Arial" w:hAnsi="Arial"/>
          <w:b w:val="0"/>
          <w:bCs w:val="0"/>
        </w:rPr>
      </w:pPr>
      <w:r>
        <w:rPr>
          <w:rFonts w:ascii="Arial" w:hAnsi="Arial"/>
          <w:b w:val="0"/>
        </w:rPr>
        <w:t xml:space="preserve">The capacitors are tested under conditions that go beyond the requirements of IEC 60384-4: The components must remain securely attached to the circuit board for twelve hours (four hours per axis) under vibration in the frequency range between 10 Hz and 2 kHz with an amplitude of 0.75 mm. The final electrical tests then confirm </w:t>
      </w:r>
      <w:r w:rsidR="008C440F">
        <w:rPr>
          <w:rFonts w:ascii="Arial" w:hAnsi="Arial"/>
          <w:b w:val="0"/>
        </w:rPr>
        <w:t xml:space="preserve">their </w:t>
      </w:r>
      <w:r>
        <w:rPr>
          <w:rFonts w:ascii="Arial" w:hAnsi="Arial"/>
          <w:b w:val="0"/>
        </w:rPr>
        <w:t>functionality.</w:t>
      </w:r>
    </w:p>
    <w:p w14:paraId="1A6851C7" w14:textId="3A999E18" w:rsidR="00485E6F" w:rsidRPr="00B94DAE" w:rsidRDefault="00EC307E" w:rsidP="00EC307E">
      <w:pPr>
        <w:pStyle w:val="Textkrper"/>
        <w:spacing w:before="120" w:after="120" w:line="260" w:lineRule="exact"/>
        <w:jc w:val="both"/>
        <w:rPr>
          <w:rFonts w:ascii="Arial" w:hAnsi="Arial"/>
          <w:b w:val="0"/>
          <w:bCs w:val="0"/>
        </w:rPr>
      </w:pPr>
      <w:r>
        <w:rPr>
          <w:rFonts w:ascii="Arial" w:hAnsi="Arial"/>
          <w:b w:val="0"/>
        </w:rPr>
        <w:t>The vibration-resistant capacitors can be processed on standard SMT production lines. They are delivered with the desired specifications on request.</w:t>
      </w:r>
    </w:p>
    <w:p w14:paraId="0219F671" w14:textId="2C9A0C70" w:rsidR="00747724" w:rsidRDefault="00747724">
      <w:pPr>
        <w:rPr>
          <w:rFonts w:ascii="Arial" w:hAnsi="Arial" w:cs="Arial"/>
          <w:sz w:val="20"/>
          <w:szCs w:val="20"/>
        </w:rPr>
      </w:pPr>
      <w:r>
        <w:br w:type="page"/>
      </w:r>
    </w:p>
    <w:p w14:paraId="2CDBEC78" w14:textId="77777777" w:rsidR="00632D2B" w:rsidRPr="00B94DAE" w:rsidRDefault="00632D2B"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4911A9C6" w14:textId="77777777" w:rsidR="0038258A" w:rsidRPr="00A91DDF" w:rsidRDefault="0038258A" w:rsidP="0038258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62C2192C" w:rsidR="00485E6F" w:rsidRDefault="0038258A" w:rsidP="00485E6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EC307E" w:rsidRPr="00B94DAE" w14:paraId="415A195B" w14:textId="283274D8" w:rsidTr="00E0683F">
        <w:trPr>
          <w:trHeight w:val="1701"/>
        </w:trPr>
        <w:tc>
          <w:tcPr>
            <w:tcW w:w="3010" w:type="dxa"/>
          </w:tcPr>
          <w:p w14:paraId="5A320371" w14:textId="532FCDCA" w:rsidR="00EC307E" w:rsidRPr="00EC307E" w:rsidRDefault="00E0683F" w:rsidP="00CE17D6">
            <w:pPr>
              <w:pStyle w:val="txt"/>
              <w:rPr>
                <w:b/>
                <w:bCs/>
                <w:sz w:val="18"/>
              </w:rPr>
            </w:pPr>
            <w:r>
              <w:br/>
            </w:r>
            <w:r>
              <w:rPr>
                <w:noProof/>
              </w:rPr>
              <w:drawing>
                <wp:inline distT="0" distB="0" distL="0" distR="0" wp14:anchorId="5D7010AE" wp14:editId="6CF5C03F">
                  <wp:extent cx="1800000" cy="1800000"/>
                  <wp:effectExtent l="0" t="0" r="0" b="0"/>
                  <wp:docPr id="545219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Image source: Würth Elektronik </w:t>
            </w:r>
          </w:p>
          <w:p w14:paraId="5ED23578" w14:textId="583F147A" w:rsidR="00EC307E" w:rsidRPr="00EC307E" w:rsidRDefault="002D44A4" w:rsidP="00CE17D6">
            <w:pPr>
              <w:autoSpaceDE w:val="0"/>
              <w:autoSpaceDN w:val="0"/>
              <w:adjustRightInd w:val="0"/>
              <w:rPr>
                <w:rFonts w:ascii="Arial" w:hAnsi="Arial" w:cs="Arial"/>
                <w:b/>
                <w:bCs/>
                <w:sz w:val="18"/>
                <w:szCs w:val="18"/>
              </w:rPr>
            </w:pPr>
            <w:r>
              <w:rPr>
                <w:rFonts w:ascii="Arial" w:hAnsi="Arial"/>
                <w:b/>
                <w:sz w:val="18"/>
              </w:rPr>
              <w:t>Now available in a vibration-resistant version: Aluminum Electrolytic and Aluminum Hybrid Polymer capacitors from Würth Elektronik</w:t>
            </w:r>
            <w:r w:rsidR="00C833EE">
              <w:rPr>
                <w:rFonts w:ascii="Arial" w:hAnsi="Arial"/>
                <w:b/>
                <w:sz w:val="18"/>
              </w:rPr>
              <w:t>.</w:t>
            </w:r>
            <w:r>
              <w:rPr>
                <w:rFonts w:ascii="Arial" w:hAnsi="Arial"/>
                <w:b/>
                <w:sz w:val="18"/>
              </w:rPr>
              <w:br/>
            </w:r>
          </w:p>
        </w:tc>
        <w:tc>
          <w:tcPr>
            <w:tcW w:w="4961" w:type="dxa"/>
          </w:tcPr>
          <w:p w14:paraId="21EB924E" w14:textId="11BE78DF" w:rsidR="00EC307E" w:rsidRPr="00EC307E" w:rsidRDefault="00EC307E" w:rsidP="00EC307E">
            <w:pPr>
              <w:pStyle w:val="txt"/>
              <w:rPr>
                <w:b/>
                <w:bCs/>
                <w:sz w:val="18"/>
              </w:rPr>
            </w:pPr>
            <w:r>
              <w:rPr>
                <w:b/>
              </w:rPr>
              <w:br/>
            </w:r>
            <w:r>
              <w:rPr>
                <w:noProof/>
              </w:rPr>
              <w:drawing>
                <wp:inline distT="0" distB="0" distL="0" distR="0" wp14:anchorId="1A9DE32F" wp14:editId="291873E9">
                  <wp:extent cx="3000000" cy="1800000"/>
                  <wp:effectExtent l="0" t="0" r="0" b="0"/>
                  <wp:docPr id="1770963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0000" cy="1800000"/>
                          </a:xfrm>
                          <a:prstGeom prst="rect">
                            <a:avLst/>
                          </a:prstGeom>
                          <a:noFill/>
                          <a:ln>
                            <a:noFill/>
                          </a:ln>
                        </pic:spPr>
                      </pic:pic>
                    </a:graphicData>
                  </a:graphic>
                </wp:inline>
              </w:drawing>
            </w:r>
            <w:r w:rsidRPr="00C833EE">
              <w:rPr>
                <w:sz w:val="16"/>
                <w:szCs w:val="16"/>
              </w:rPr>
              <w:t>Image source: Würth Elektronik</w:t>
            </w:r>
            <w:r>
              <w:rPr>
                <w:sz w:val="16"/>
              </w:rPr>
              <w:t xml:space="preserve"> </w:t>
            </w:r>
          </w:p>
          <w:p w14:paraId="65588D34" w14:textId="6F294183" w:rsidR="00EC307E" w:rsidRPr="00EC307E" w:rsidRDefault="002D44A4" w:rsidP="00EC307E">
            <w:pPr>
              <w:autoSpaceDE w:val="0"/>
              <w:autoSpaceDN w:val="0"/>
              <w:adjustRightInd w:val="0"/>
              <w:rPr>
                <w:rFonts w:ascii="Arial" w:hAnsi="Arial" w:cs="Arial"/>
                <w:b/>
                <w:sz w:val="18"/>
                <w:szCs w:val="18"/>
              </w:rPr>
            </w:pPr>
            <w:r>
              <w:rPr>
                <w:rFonts w:ascii="Arial" w:hAnsi="Arial"/>
                <w:b/>
                <w:sz w:val="18"/>
              </w:rPr>
              <w:t>Functionally stable, even in challenging environments: Larger solder pads and a higher base plate make the capacitors vibration-resistant.</w:t>
            </w:r>
          </w:p>
          <w:p w14:paraId="32B93D10" w14:textId="77777777" w:rsidR="00EC307E" w:rsidRPr="00EC307E" w:rsidRDefault="00EC307E" w:rsidP="00CE17D6">
            <w:pPr>
              <w:pStyle w:val="txt"/>
              <w:rPr>
                <w:b/>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lang w:val="de-DE"/>
        </w:rPr>
      </w:pPr>
    </w:p>
    <w:p w14:paraId="2B01F225" w14:textId="77777777" w:rsidR="0038258A" w:rsidRDefault="0038258A" w:rsidP="0038258A">
      <w:pPr>
        <w:pStyle w:val="Textkrper"/>
        <w:spacing w:before="120" w:after="120" w:line="260" w:lineRule="exact"/>
        <w:jc w:val="both"/>
        <w:rPr>
          <w:rFonts w:ascii="Arial" w:hAnsi="Arial"/>
        </w:rPr>
      </w:pPr>
      <w:r>
        <w:rPr>
          <w:rFonts w:ascii="Arial" w:hAnsi="Arial"/>
        </w:rPr>
        <w:t>About the Würth Elektronik eiSos Group</w:t>
      </w:r>
    </w:p>
    <w:p w14:paraId="04B34D69" w14:textId="77777777" w:rsidR="0038258A" w:rsidRDefault="0038258A" w:rsidP="0038258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DAD720F" w14:textId="77777777" w:rsidR="0038258A" w:rsidRDefault="0038258A" w:rsidP="0038258A">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31FD9D24" w14:textId="2EDB399A" w:rsidR="0038258A" w:rsidRDefault="0038258A" w:rsidP="0038258A">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p w14:paraId="758C96D8" w14:textId="77777777" w:rsidR="00C833EE" w:rsidRDefault="00C833EE" w:rsidP="0038258A">
      <w:pPr>
        <w:pStyle w:val="Textkrper"/>
        <w:spacing w:before="120" w:after="120" w:line="276" w:lineRule="auto"/>
        <w:jc w:val="both"/>
        <w:rPr>
          <w:rFonts w:ascii="Arial" w:hAnsi="Arial"/>
          <w:b w:val="0"/>
        </w:rPr>
      </w:pPr>
    </w:p>
    <w:p w14:paraId="0935FF90" w14:textId="77777777" w:rsidR="00C833EE" w:rsidRDefault="00C833EE" w:rsidP="0038258A">
      <w:pPr>
        <w:pStyle w:val="Textkrper"/>
        <w:spacing w:before="120" w:after="120" w:line="276" w:lineRule="auto"/>
        <w:jc w:val="both"/>
        <w:rPr>
          <w:rFonts w:ascii="Arial" w:hAnsi="Arial"/>
          <w:b w:val="0"/>
        </w:rPr>
      </w:pPr>
    </w:p>
    <w:bookmarkEnd w:id="0"/>
    <w:bookmarkEnd w:id="1"/>
    <w:p w14:paraId="698232EF" w14:textId="77777777" w:rsidR="0038258A" w:rsidRDefault="0038258A" w:rsidP="0038258A">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2E8F841" w14:textId="77777777" w:rsidR="0038258A" w:rsidRDefault="0038258A" w:rsidP="0038258A">
      <w:pPr>
        <w:pStyle w:val="Textkrper"/>
        <w:spacing w:before="120" w:after="120" w:line="276" w:lineRule="auto"/>
        <w:rPr>
          <w:rFonts w:ascii="Arial" w:hAnsi="Arial"/>
          <w:b w:val="0"/>
        </w:rPr>
      </w:pPr>
      <w:r>
        <w:rPr>
          <w:rFonts w:ascii="Arial" w:hAnsi="Arial"/>
          <w:b w:val="0"/>
        </w:rPr>
        <w:t>Würth Elektronik: more than you expect!</w:t>
      </w:r>
    </w:p>
    <w:p w14:paraId="7E88B1FF" w14:textId="77777777" w:rsidR="0038258A" w:rsidRDefault="0038258A" w:rsidP="0038258A">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5D21826A" w14:textId="77777777" w:rsidR="0038258A" w:rsidRDefault="0038258A" w:rsidP="0038258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8258A" w14:paraId="6F5FD7E7" w14:textId="77777777" w:rsidTr="009575EC">
        <w:tc>
          <w:tcPr>
            <w:tcW w:w="3902" w:type="dxa"/>
            <w:shd w:val="clear" w:color="auto" w:fill="auto"/>
            <w:hideMark/>
          </w:tcPr>
          <w:p w14:paraId="6995033B" w14:textId="77777777" w:rsidR="0038258A" w:rsidRDefault="0038258A" w:rsidP="009575EC">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14A9EFC3" w14:textId="77777777" w:rsidR="0038258A" w:rsidRDefault="0038258A" w:rsidP="009575EC">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65FD2F2" w14:textId="77777777" w:rsidR="0038258A" w:rsidRDefault="0038258A" w:rsidP="009575EC">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352C7637" w14:textId="77777777" w:rsidR="0038258A" w:rsidRDefault="0038258A" w:rsidP="009575EC">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05BFEFD4" w14:textId="77777777" w:rsidR="0038258A" w:rsidRDefault="0038258A" w:rsidP="009575EC">
            <w:pPr>
              <w:spacing w:before="120" w:after="120" w:line="276" w:lineRule="auto"/>
              <w:rPr>
                <w:rFonts w:ascii="Arial" w:hAnsi="Arial" w:cs="Arial"/>
                <w:bCs/>
                <w:sz w:val="20"/>
              </w:rPr>
            </w:pPr>
          </w:p>
        </w:tc>
        <w:tc>
          <w:tcPr>
            <w:tcW w:w="3193" w:type="dxa"/>
            <w:shd w:val="clear" w:color="auto" w:fill="auto"/>
            <w:hideMark/>
          </w:tcPr>
          <w:p w14:paraId="2F60554F" w14:textId="77777777" w:rsidR="0038258A" w:rsidRDefault="0038258A" w:rsidP="009575E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DB58182" w14:textId="77777777" w:rsidR="0038258A" w:rsidRDefault="0038258A" w:rsidP="009575EC">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736087B" w14:textId="77777777" w:rsidR="0038258A" w:rsidRDefault="0038258A" w:rsidP="009575E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4EF02F9F" w14:textId="77777777" w:rsidR="0038258A" w:rsidRDefault="0038258A" w:rsidP="009575EC">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0BDCA711" w14:textId="77777777" w:rsidR="0038258A" w:rsidRPr="00B94DAE" w:rsidRDefault="0038258A" w:rsidP="0038258A">
      <w:pPr>
        <w:pStyle w:val="PITextkrper"/>
        <w:spacing w:before="240"/>
        <w:rPr>
          <w:b/>
          <w:sz w:val="18"/>
          <w:szCs w:val="18"/>
          <w:lang w:val="de-DE"/>
        </w:rPr>
      </w:pPr>
    </w:p>
    <w:sectPr w:rsidR="0038258A"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AB24" w14:textId="77777777" w:rsidR="00B626D4" w:rsidRDefault="00B626D4">
      <w:r>
        <w:separator/>
      </w:r>
    </w:p>
  </w:endnote>
  <w:endnote w:type="continuationSeparator" w:id="0">
    <w:p w14:paraId="3776199A" w14:textId="77777777" w:rsidR="00B626D4" w:rsidRDefault="00B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0051AA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EC50EF">
      <w:rPr>
        <w:rFonts w:ascii="Arial" w:hAnsi="Arial" w:cs="Arial"/>
        <w:snapToGrid w:val="0"/>
        <w:sz w:val="16"/>
      </w:rPr>
      <w:t>WTH1PI1590</w:t>
    </w:r>
    <w:r w:rsidR="00C833EE">
      <w:rPr>
        <w:rFonts w:ascii="Arial" w:hAnsi="Arial" w:cs="Arial"/>
        <w:snapToGrid w:val="0"/>
        <w:sz w:val="16"/>
      </w:rPr>
      <w:t>_</w:t>
    </w:r>
    <w:r w:rsidR="00CB3C35">
      <w:rPr>
        <w:rFonts w:ascii="Arial" w:hAnsi="Arial" w:cs="Arial"/>
        <w:snapToGrid w:val="0"/>
        <w:sz w:val="16"/>
      </w:rPr>
      <w:t>en</w:t>
    </w:r>
    <w:r w:rsidR="00EC50EF">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2DEF0" w14:textId="77777777" w:rsidR="00B626D4" w:rsidRDefault="00B626D4">
      <w:r>
        <w:separator/>
      </w:r>
    </w:p>
  </w:footnote>
  <w:footnote w:type="continuationSeparator" w:id="0">
    <w:p w14:paraId="126C1506" w14:textId="77777777" w:rsidR="00B626D4" w:rsidRDefault="00B6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1BEA"/>
    <w:rsid w:val="000645F0"/>
    <w:rsid w:val="00066AB4"/>
    <w:rsid w:val="00067C15"/>
    <w:rsid w:val="00067C57"/>
    <w:rsid w:val="00070731"/>
    <w:rsid w:val="00070D56"/>
    <w:rsid w:val="00071052"/>
    <w:rsid w:val="000736EE"/>
    <w:rsid w:val="00080160"/>
    <w:rsid w:val="00080F03"/>
    <w:rsid w:val="000904AA"/>
    <w:rsid w:val="000909E1"/>
    <w:rsid w:val="000932B4"/>
    <w:rsid w:val="0009455D"/>
    <w:rsid w:val="000945CA"/>
    <w:rsid w:val="000A09B0"/>
    <w:rsid w:val="000A13E8"/>
    <w:rsid w:val="000A486B"/>
    <w:rsid w:val="000A5958"/>
    <w:rsid w:val="000A70FF"/>
    <w:rsid w:val="000B28AB"/>
    <w:rsid w:val="000B4E60"/>
    <w:rsid w:val="000B56A3"/>
    <w:rsid w:val="000B59CE"/>
    <w:rsid w:val="000B6091"/>
    <w:rsid w:val="000B6B5A"/>
    <w:rsid w:val="000B6F5F"/>
    <w:rsid w:val="000C23E9"/>
    <w:rsid w:val="000C680F"/>
    <w:rsid w:val="000C7562"/>
    <w:rsid w:val="000D1E12"/>
    <w:rsid w:val="000D3ED7"/>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2D65"/>
    <w:rsid w:val="00123175"/>
    <w:rsid w:val="00124781"/>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3693"/>
    <w:rsid w:val="00194043"/>
    <w:rsid w:val="00194988"/>
    <w:rsid w:val="001A2958"/>
    <w:rsid w:val="001A2CAF"/>
    <w:rsid w:val="001A5FA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3CC"/>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2F2"/>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44A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981"/>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258A"/>
    <w:rsid w:val="0038399C"/>
    <w:rsid w:val="003851A9"/>
    <w:rsid w:val="00392336"/>
    <w:rsid w:val="003931C1"/>
    <w:rsid w:val="0039581E"/>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A7D"/>
    <w:rsid w:val="00404587"/>
    <w:rsid w:val="00410CE1"/>
    <w:rsid w:val="004120DD"/>
    <w:rsid w:val="004144AE"/>
    <w:rsid w:val="004204AA"/>
    <w:rsid w:val="004236C7"/>
    <w:rsid w:val="00423903"/>
    <w:rsid w:val="0042615E"/>
    <w:rsid w:val="00427AE8"/>
    <w:rsid w:val="004354C6"/>
    <w:rsid w:val="00441533"/>
    <w:rsid w:val="00444E30"/>
    <w:rsid w:val="0046027E"/>
    <w:rsid w:val="004628C9"/>
    <w:rsid w:val="004646CB"/>
    <w:rsid w:val="00465024"/>
    <w:rsid w:val="00470B08"/>
    <w:rsid w:val="00470FBA"/>
    <w:rsid w:val="00476C76"/>
    <w:rsid w:val="00483C3D"/>
    <w:rsid w:val="00485E6F"/>
    <w:rsid w:val="00490861"/>
    <w:rsid w:val="004929D4"/>
    <w:rsid w:val="00493757"/>
    <w:rsid w:val="004953E8"/>
    <w:rsid w:val="00495798"/>
    <w:rsid w:val="0049593E"/>
    <w:rsid w:val="004A4093"/>
    <w:rsid w:val="004A78B5"/>
    <w:rsid w:val="004B0A52"/>
    <w:rsid w:val="004B2DAD"/>
    <w:rsid w:val="004B3468"/>
    <w:rsid w:val="004B4EB2"/>
    <w:rsid w:val="004B5422"/>
    <w:rsid w:val="004B5E02"/>
    <w:rsid w:val="004C2963"/>
    <w:rsid w:val="004C4379"/>
    <w:rsid w:val="004D52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5738"/>
    <w:rsid w:val="00537CB9"/>
    <w:rsid w:val="005405B1"/>
    <w:rsid w:val="005421CB"/>
    <w:rsid w:val="00550D3E"/>
    <w:rsid w:val="005538CF"/>
    <w:rsid w:val="00556A0C"/>
    <w:rsid w:val="00561524"/>
    <w:rsid w:val="00563444"/>
    <w:rsid w:val="005642D6"/>
    <w:rsid w:val="00571E32"/>
    <w:rsid w:val="00572009"/>
    <w:rsid w:val="00574987"/>
    <w:rsid w:val="005757A4"/>
    <w:rsid w:val="005758B7"/>
    <w:rsid w:val="00577058"/>
    <w:rsid w:val="00577D8A"/>
    <w:rsid w:val="00581536"/>
    <w:rsid w:val="00584F4C"/>
    <w:rsid w:val="00587F00"/>
    <w:rsid w:val="0059367F"/>
    <w:rsid w:val="005A474F"/>
    <w:rsid w:val="005B09CB"/>
    <w:rsid w:val="005B57A1"/>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D2B"/>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3D1F"/>
    <w:rsid w:val="006859A2"/>
    <w:rsid w:val="00686779"/>
    <w:rsid w:val="00692AD9"/>
    <w:rsid w:val="00693290"/>
    <w:rsid w:val="00695E61"/>
    <w:rsid w:val="006963F9"/>
    <w:rsid w:val="006A07EF"/>
    <w:rsid w:val="006A1135"/>
    <w:rsid w:val="006A1A89"/>
    <w:rsid w:val="006A34DE"/>
    <w:rsid w:val="006A6CD7"/>
    <w:rsid w:val="006B05BF"/>
    <w:rsid w:val="006B3831"/>
    <w:rsid w:val="006B3F8F"/>
    <w:rsid w:val="006B546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B2A"/>
    <w:rsid w:val="0071735D"/>
    <w:rsid w:val="00721BD1"/>
    <w:rsid w:val="00723236"/>
    <w:rsid w:val="00724D2B"/>
    <w:rsid w:val="00727453"/>
    <w:rsid w:val="0073468B"/>
    <w:rsid w:val="0073482F"/>
    <w:rsid w:val="007367F4"/>
    <w:rsid w:val="00740F24"/>
    <w:rsid w:val="007477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07A5"/>
    <w:rsid w:val="007F2182"/>
    <w:rsid w:val="007F570C"/>
    <w:rsid w:val="007F693F"/>
    <w:rsid w:val="008004D3"/>
    <w:rsid w:val="00800A15"/>
    <w:rsid w:val="00805256"/>
    <w:rsid w:val="0081432E"/>
    <w:rsid w:val="0081491D"/>
    <w:rsid w:val="0081664E"/>
    <w:rsid w:val="00820DFA"/>
    <w:rsid w:val="00822557"/>
    <w:rsid w:val="00822688"/>
    <w:rsid w:val="00824228"/>
    <w:rsid w:val="00824931"/>
    <w:rsid w:val="00831C63"/>
    <w:rsid w:val="00832040"/>
    <w:rsid w:val="00834A7F"/>
    <w:rsid w:val="00837EBF"/>
    <w:rsid w:val="00840B24"/>
    <w:rsid w:val="00840F1C"/>
    <w:rsid w:val="008474BE"/>
    <w:rsid w:val="00850730"/>
    <w:rsid w:val="008517BF"/>
    <w:rsid w:val="008523FC"/>
    <w:rsid w:val="0085304E"/>
    <w:rsid w:val="008536A9"/>
    <w:rsid w:val="00853D62"/>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00B8"/>
    <w:rsid w:val="00897B98"/>
    <w:rsid w:val="008A2AFC"/>
    <w:rsid w:val="008A6395"/>
    <w:rsid w:val="008A648E"/>
    <w:rsid w:val="008B0135"/>
    <w:rsid w:val="008B2299"/>
    <w:rsid w:val="008B7643"/>
    <w:rsid w:val="008C440F"/>
    <w:rsid w:val="008C4506"/>
    <w:rsid w:val="008C6059"/>
    <w:rsid w:val="008D367B"/>
    <w:rsid w:val="008D3DFC"/>
    <w:rsid w:val="008D4149"/>
    <w:rsid w:val="008E0894"/>
    <w:rsid w:val="008E0C0C"/>
    <w:rsid w:val="008E1E5C"/>
    <w:rsid w:val="008E6771"/>
    <w:rsid w:val="008F13AD"/>
    <w:rsid w:val="008F3008"/>
    <w:rsid w:val="008F3500"/>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471"/>
    <w:rsid w:val="00945975"/>
    <w:rsid w:val="00945C65"/>
    <w:rsid w:val="00950B5B"/>
    <w:rsid w:val="00956D90"/>
    <w:rsid w:val="00962AC6"/>
    <w:rsid w:val="00962D50"/>
    <w:rsid w:val="009634CA"/>
    <w:rsid w:val="00964C14"/>
    <w:rsid w:val="00965C0A"/>
    <w:rsid w:val="00965C15"/>
    <w:rsid w:val="00966927"/>
    <w:rsid w:val="00970AA9"/>
    <w:rsid w:val="00970F7F"/>
    <w:rsid w:val="00976FA7"/>
    <w:rsid w:val="009778D0"/>
    <w:rsid w:val="00977E34"/>
    <w:rsid w:val="0098005C"/>
    <w:rsid w:val="009805E8"/>
    <w:rsid w:val="009810CE"/>
    <w:rsid w:val="00981CD4"/>
    <w:rsid w:val="00981ECB"/>
    <w:rsid w:val="00982008"/>
    <w:rsid w:val="0098432E"/>
    <w:rsid w:val="00991098"/>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2302"/>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F15"/>
    <w:rsid w:val="00AC7E6F"/>
    <w:rsid w:val="00AD038B"/>
    <w:rsid w:val="00AD41FF"/>
    <w:rsid w:val="00AD6C58"/>
    <w:rsid w:val="00AD74EC"/>
    <w:rsid w:val="00AE20CC"/>
    <w:rsid w:val="00AE40B5"/>
    <w:rsid w:val="00AF42AA"/>
    <w:rsid w:val="00AF480C"/>
    <w:rsid w:val="00AF7D4F"/>
    <w:rsid w:val="00B0428A"/>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7B8"/>
    <w:rsid w:val="00B54F4E"/>
    <w:rsid w:val="00B56EF0"/>
    <w:rsid w:val="00B61AE2"/>
    <w:rsid w:val="00B626D4"/>
    <w:rsid w:val="00B66573"/>
    <w:rsid w:val="00B6690A"/>
    <w:rsid w:val="00B67314"/>
    <w:rsid w:val="00B757F2"/>
    <w:rsid w:val="00B76D1A"/>
    <w:rsid w:val="00B7734B"/>
    <w:rsid w:val="00B8501E"/>
    <w:rsid w:val="00B911CF"/>
    <w:rsid w:val="00B92359"/>
    <w:rsid w:val="00B945A9"/>
    <w:rsid w:val="00B94DAE"/>
    <w:rsid w:val="00B9589D"/>
    <w:rsid w:val="00BA04FB"/>
    <w:rsid w:val="00BA19ED"/>
    <w:rsid w:val="00BA2BD7"/>
    <w:rsid w:val="00BB011B"/>
    <w:rsid w:val="00BB741C"/>
    <w:rsid w:val="00BC1F54"/>
    <w:rsid w:val="00BC356F"/>
    <w:rsid w:val="00BC7254"/>
    <w:rsid w:val="00BD0BC8"/>
    <w:rsid w:val="00BD2843"/>
    <w:rsid w:val="00BD2B26"/>
    <w:rsid w:val="00BD5EAF"/>
    <w:rsid w:val="00BE5C1A"/>
    <w:rsid w:val="00BE7ED0"/>
    <w:rsid w:val="00BF09CC"/>
    <w:rsid w:val="00BF6AE6"/>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33EE"/>
    <w:rsid w:val="00C838A7"/>
    <w:rsid w:val="00C8403A"/>
    <w:rsid w:val="00C84099"/>
    <w:rsid w:val="00C87944"/>
    <w:rsid w:val="00C901D2"/>
    <w:rsid w:val="00C9372B"/>
    <w:rsid w:val="00C9434E"/>
    <w:rsid w:val="00CB06BF"/>
    <w:rsid w:val="00CB2CEB"/>
    <w:rsid w:val="00CB3C35"/>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30AC"/>
    <w:rsid w:val="00D23260"/>
    <w:rsid w:val="00D261A7"/>
    <w:rsid w:val="00D35686"/>
    <w:rsid w:val="00D4081F"/>
    <w:rsid w:val="00D464D9"/>
    <w:rsid w:val="00D471E2"/>
    <w:rsid w:val="00D54A29"/>
    <w:rsid w:val="00D564BF"/>
    <w:rsid w:val="00D657EB"/>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83F"/>
    <w:rsid w:val="00E06AE9"/>
    <w:rsid w:val="00E13FF1"/>
    <w:rsid w:val="00E20117"/>
    <w:rsid w:val="00E21D22"/>
    <w:rsid w:val="00E235A7"/>
    <w:rsid w:val="00E2418A"/>
    <w:rsid w:val="00E27071"/>
    <w:rsid w:val="00E277BA"/>
    <w:rsid w:val="00E3345B"/>
    <w:rsid w:val="00E41C6B"/>
    <w:rsid w:val="00E435D5"/>
    <w:rsid w:val="00E4697E"/>
    <w:rsid w:val="00E56194"/>
    <w:rsid w:val="00E56EB0"/>
    <w:rsid w:val="00E57E93"/>
    <w:rsid w:val="00E63CB1"/>
    <w:rsid w:val="00E67044"/>
    <w:rsid w:val="00E709C8"/>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26E4"/>
    <w:rsid w:val="00EC307E"/>
    <w:rsid w:val="00EC48ED"/>
    <w:rsid w:val="00EC50EF"/>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1792"/>
    <w:rsid w:val="00F43B4E"/>
    <w:rsid w:val="00F55A20"/>
    <w:rsid w:val="00F61BC9"/>
    <w:rsid w:val="00F630C4"/>
    <w:rsid w:val="00F633C4"/>
    <w:rsid w:val="00F7288A"/>
    <w:rsid w:val="00F74E4F"/>
    <w:rsid w:val="00F9405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7E"/>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capacitors/aluminium_electrolytic_capacitors/aluminum_electrolytic_v-chip_smt_capacitors"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pbs/capacitors/aluminium_hybrid_polymer_capacitors"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4353</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2025-01-28T13:04:00Z</dcterms:created>
  <dcterms:modified xsi:type="dcterms:W3CDTF">2025-01-28T14:39:00Z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