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Thyone-e</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Modulo radio extra sottile da 2,4 GHz</w:t>
      </w:r>
    </w:p>
    <w:p w14:paraId="195FD72A" w14:textId="5098886B" w:rsidR="00852B25" w:rsidRDefault="00485E6F" w:rsidP="00852B25">
      <w:pPr>
        <w:pStyle w:val="Textkrper"/>
        <w:spacing w:before="120" w:after="120" w:line="260" w:lineRule="exact"/>
        <w:jc w:val="both"/>
        <w:rPr>
          <w:rFonts w:ascii="Arial" w:hAnsi="Arial"/>
        </w:rPr>
      </w:pPr>
      <w:r>
        <w:rPr>
          <w:rFonts w:ascii="Arial" w:hAnsi="Arial"/>
          <w:color w:val="000000"/>
        </w:rPr>
        <w:t xml:space="preserve">Waldenburg (Germania), </w:t>
      </w:r>
      <w:r w:rsidR="001C7178" w:rsidRPr="001C7178">
        <w:rPr>
          <w:rFonts w:ascii="Arial" w:hAnsi="Arial"/>
          <w:color w:val="000000"/>
        </w:rPr>
        <w:t>1</w:t>
      </w:r>
      <w:r w:rsidR="004B3205">
        <w:rPr>
          <w:rFonts w:ascii="Arial" w:hAnsi="Arial"/>
          <w:color w:val="000000"/>
        </w:rPr>
        <w:t>3</w:t>
      </w:r>
      <w:r w:rsidR="001C7178" w:rsidRPr="001C7178">
        <w:rPr>
          <w:rFonts w:ascii="Arial" w:hAnsi="Arial"/>
          <w:color w:val="000000"/>
        </w:rPr>
        <w:t xml:space="preserve"> febbraio</w:t>
      </w:r>
      <w:r>
        <w:rPr>
          <w:rFonts w:ascii="Arial" w:hAnsi="Arial"/>
          <w:color w:val="000000"/>
        </w:rPr>
        <w:t xml:space="preserve"> 202</w:t>
      </w:r>
      <w:r w:rsidR="001C7178">
        <w:rPr>
          <w:rFonts w:ascii="Arial" w:hAnsi="Arial"/>
          <w:color w:val="000000"/>
        </w:rPr>
        <w:t>5</w:t>
      </w:r>
      <w:r>
        <w:rPr>
          <w:rFonts w:ascii="Arial" w:hAnsi="Arial"/>
          <w:color w:val="000000"/>
        </w:rPr>
        <w:t xml:space="preserve"> - Il modulo radio Thyone I di Würth Elektronik ha un fratellino: </w:t>
      </w:r>
      <w:hyperlink r:id="rId8" w:history="1">
        <w:r>
          <w:rPr>
            <w:rStyle w:val="Hyperlink"/>
            <w:rFonts w:ascii="Arial" w:hAnsi="Arial"/>
          </w:rPr>
          <w:t>Thyone-e</w:t>
        </w:r>
      </w:hyperlink>
      <w:r>
        <w:rPr>
          <w:rFonts w:ascii="Arial" w:hAnsi="Arial"/>
          <w:color w:val="000000"/>
        </w:rPr>
        <w:t>. Richiede il 30% di spazio in meno e rappresenta un’alternativa economica per le applicazioni in cui non è richiesta la modalità a lungo raggio. Come gli altri moduli radio della serie,</w:t>
      </w:r>
      <w:r>
        <w:rPr>
          <w:rFonts w:ascii="Arial" w:hAnsi="Arial"/>
        </w:rPr>
        <w:t xml:space="preserve"> Thyone-e può essere utilizzato per creare reti mesh, interfacce di manutenzione via radio e reti di sensori in applicazioni IoT e M2M. Il firmware WE-ProWare di Würth Elektronik, collaudato da anni, rende le serie di chip estremamente versatili come moduli radio proprietari.</w:t>
      </w:r>
    </w:p>
    <w:p w14:paraId="4132584D" w14:textId="3FB6128B"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Thyone-e è dotato di un’antenna integrata nel circuito stampato e di un pad RF per il collegamento di un’antenna esterna. Raggiunge un raggio d’azione in linea d’aria fino a 350 metri. È possibile scegliere tra un profilo radio a 1 Mbps e uno a 2 Mbps. Con dimensioni di soli 7 × 9 × 2 mm, il modulo può essere utilizzato per la trasmissione di dati unicast, multicast o broadcast e offre la crittografia AES128. Thyone-e raggiunge una potenza in uscita di +4 dBm ed è molto economico: Il consumo di </w:t>
      </w:r>
      <w:r w:rsidR="001D4179">
        <w:rPr>
          <w:rFonts w:ascii="Arial" w:hAnsi="Arial"/>
          <w:b w:val="0"/>
        </w:rPr>
        <w:t>corrente</w:t>
      </w:r>
      <w:r>
        <w:rPr>
          <w:rFonts w:ascii="Arial" w:hAnsi="Arial"/>
          <w:b w:val="0"/>
        </w:rPr>
        <w:t xml:space="preserve"> in modalità idle è inferiore a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offre per questo prodotto schede di valutazione, un software-development kit per la connettività wireless e il terminale WE-UART. Questo software per PC di facile utilizzo consente il controllo completo dei moduli radio di Würth Elektronik tramite un’interfaccia grafica intuitiva. Insieme alle schede di valutazione, lo strumento consente una prototipizzazione rapida e il testing di varie funzioni.</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Thyone-e è disponibile a magazzino senza limite minimo d’ordine.</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1D4179" w:rsidRDefault="00485E6F" w:rsidP="00485E6F">
      <w:pPr>
        <w:pStyle w:val="PITextkrper"/>
        <w:pBdr>
          <w:top w:val="single" w:sz="4" w:space="1" w:color="auto"/>
        </w:pBdr>
        <w:spacing w:before="240"/>
        <w:rPr>
          <w:b/>
          <w:sz w:val="18"/>
          <w:szCs w:val="18"/>
        </w:rPr>
      </w:pPr>
    </w:p>
    <w:p w14:paraId="355C5DBA" w14:textId="77777777" w:rsidR="001C7178" w:rsidRPr="00970FD9" w:rsidRDefault="001C7178" w:rsidP="001C7178">
      <w:pPr>
        <w:spacing w:after="120" w:line="280" w:lineRule="exact"/>
        <w:rPr>
          <w:rFonts w:ascii="Arial" w:hAnsi="Arial" w:cs="Arial"/>
          <w:b/>
          <w:bCs/>
          <w:sz w:val="18"/>
          <w:szCs w:val="18"/>
        </w:rPr>
      </w:pPr>
      <w:r w:rsidRPr="00970FD9">
        <w:rPr>
          <w:rFonts w:ascii="Arial" w:hAnsi="Arial"/>
          <w:b/>
          <w:sz w:val="18"/>
        </w:rPr>
        <w:t>Immagini disponibili</w:t>
      </w:r>
    </w:p>
    <w:p w14:paraId="338469D5" w14:textId="77777777" w:rsidR="001C7178" w:rsidRPr="00970FD9" w:rsidRDefault="001C7178" w:rsidP="001C7178">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7782E1A8" w14:textId="671903B2" w:rsidR="00830FA7" w:rsidRDefault="00830FA7">
      <w:r>
        <w:br w:type="page"/>
      </w:r>
    </w:p>
    <w:p w14:paraId="45AF9FAD" w14:textId="77777777" w:rsidR="00485E6F" w:rsidRPr="00830FA7" w:rsidRDefault="00485E6F" w:rsidP="001C7178">
      <w:pPr>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39EB6BDE" w:rsidR="00485E6F" w:rsidRPr="00B94DAE" w:rsidRDefault="00830FA7"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Foto di: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è un modulo radio proprietario di Würth Elektronik particolarmente sottile ed economico</w:t>
            </w:r>
            <w:r>
              <w:rPr>
                <w:rFonts w:ascii="Arial" w:hAnsi="Arial"/>
                <w:b/>
                <w:sz w:val="18"/>
              </w:rPr>
              <w:br/>
            </w:r>
          </w:p>
        </w:tc>
      </w:tr>
    </w:tbl>
    <w:p w14:paraId="388B8CF4" w14:textId="77777777" w:rsidR="00485E6F" w:rsidRPr="001D417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241630DA" w14:textId="77777777" w:rsidR="001C7178" w:rsidRPr="00970FD9" w:rsidRDefault="001C7178" w:rsidP="001C7178">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025CE8FA" w14:textId="77777777" w:rsidR="001C7178" w:rsidRPr="00970FD9" w:rsidRDefault="001C7178" w:rsidP="001C7178">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416260C3" w14:textId="77777777" w:rsidR="001C7178" w:rsidRPr="0077777E" w:rsidRDefault="001C7178" w:rsidP="001C7178">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7626FD8B" w14:textId="77777777" w:rsidR="001C7178" w:rsidRPr="00970FD9" w:rsidRDefault="001C7178" w:rsidP="001C7178">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0D9B322" w14:textId="77777777" w:rsidR="001C7178" w:rsidRPr="00970FD9" w:rsidRDefault="001C7178" w:rsidP="001C7178">
      <w:pPr>
        <w:pStyle w:val="Textkrper"/>
        <w:spacing w:before="120" w:after="120" w:line="276" w:lineRule="auto"/>
        <w:jc w:val="both"/>
        <w:rPr>
          <w:rFonts w:ascii="Arial" w:hAnsi="Arial"/>
          <w:b w:val="0"/>
        </w:rPr>
      </w:pPr>
      <w:bookmarkStart w:id="1" w:name="_Hlk39740582"/>
      <w:r w:rsidRPr="00970FD9">
        <w:rPr>
          <w:rFonts w:ascii="Arial" w:hAnsi="Arial"/>
          <w:b w:val="0"/>
        </w:rPr>
        <w:t xml:space="preserve">Würth Elektronik fa parte del gruppo Würth,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Würth Elektronik ha registrato un fatturato di 1,</w:t>
      </w:r>
      <w:r>
        <w:rPr>
          <w:rFonts w:ascii="Arial" w:hAnsi="Arial"/>
          <w:b w:val="0"/>
        </w:rPr>
        <w:t>24</w:t>
      </w:r>
      <w:r w:rsidRPr="00970FD9">
        <w:rPr>
          <w:rFonts w:ascii="Arial" w:hAnsi="Arial"/>
          <w:b w:val="0"/>
        </w:rPr>
        <w:t xml:space="preserve"> miliardi di Euro.</w:t>
      </w:r>
    </w:p>
    <w:bookmarkEnd w:id="1"/>
    <w:p w14:paraId="4ABA0015" w14:textId="77777777" w:rsidR="001C7178" w:rsidRPr="00970FD9" w:rsidRDefault="001C7178" w:rsidP="001C7178">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5CA21293" w14:textId="77777777" w:rsidR="001C7178" w:rsidRPr="00970FD9" w:rsidRDefault="001C7178" w:rsidP="001C7178">
      <w:pPr>
        <w:pStyle w:val="Textkrper"/>
        <w:spacing w:before="120" w:after="120" w:line="276" w:lineRule="auto"/>
        <w:rPr>
          <w:rFonts w:ascii="Arial" w:hAnsi="Arial"/>
        </w:rPr>
      </w:pPr>
      <w:r w:rsidRPr="00970FD9">
        <w:rPr>
          <w:rFonts w:ascii="Arial" w:hAnsi="Arial"/>
        </w:rPr>
        <w:t>Per ulteriori informazioni consultare il sito www.we-online.com</w:t>
      </w:r>
    </w:p>
    <w:p w14:paraId="50AF6F49" w14:textId="3EF37B21" w:rsidR="00830FA7" w:rsidRDefault="00830FA7">
      <w:pPr>
        <w:rPr>
          <w:rFonts w:ascii="Arial" w:hAnsi="Arial" w:cs="Arial"/>
          <w:b/>
          <w:bCs/>
          <w:sz w:val="20"/>
          <w:szCs w:val="20"/>
        </w:rPr>
      </w:pPr>
      <w:r>
        <w:rPr>
          <w:rFonts w:ascii="Arial" w:hAnsi="Arial"/>
        </w:rPr>
        <w:br w:type="page"/>
      </w:r>
    </w:p>
    <w:p w14:paraId="1DC76E3E" w14:textId="77777777" w:rsidR="001C7178" w:rsidRPr="00970FD9" w:rsidRDefault="001C7178" w:rsidP="001C717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7178" w:rsidRPr="00625C04" w14:paraId="16E31A69" w14:textId="77777777" w:rsidTr="006B25F0">
        <w:tc>
          <w:tcPr>
            <w:tcW w:w="3902" w:type="dxa"/>
            <w:shd w:val="clear" w:color="auto" w:fill="auto"/>
            <w:hideMark/>
          </w:tcPr>
          <w:p w14:paraId="754D3435" w14:textId="77777777" w:rsidR="001C7178" w:rsidRPr="00970FD9" w:rsidRDefault="001C7178" w:rsidP="006B25F0">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DD8DCA7" w14:textId="77777777" w:rsidR="001C7178" w:rsidRPr="00970FD9" w:rsidRDefault="001C7178" w:rsidP="006B25F0">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7395AED5" w14:textId="77777777" w:rsidR="001C7178" w:rsidRPr="0077777E" w:rsidRDefault="001C7178" w:rsidP="006B25F0">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0611C1C" w14:textId="77777777" w:rsidR="001C7178" w:rsidRPr="00625C04" w:rsidRDefault="001C7178" w:rsidP="006B25F0">
            <w:pPr>
              <w:spacing w:before="120" w:after="120" w:line="276" w:lineRule="auto"/>
              <w:rPr>
                <w:rFonts w:ascii="Arial" w:hAnsi="Arial" w:cs="Arial"/>
                <w:bCs/>
                <w:sz w:val="20"/>
              </w:rPr>
            </w:pPr>
            <w:r>
              <w:rPr>
                <w:rFonts w:ascii="Arial" w:hAnsi="Arial"/>
                <w:sz w:val="20"/>
              </w:rPr>
              <w:t>www.we-online.com</w:t>
            </w:r>
          </w:p>
          <w:p w14:paraId="38804C64" w14:textId="77777777" w:rsidR="001C7178" w:rsidRPr="00625C04" w:rsidRDefault="001C7178" w:rsidP="006B25F0">
            <w:pPr>
              <w:spacing w:before="120" w:after="120" w:line="276" w:lineRule="auto"/>
              <w:rPr>
                <w:rFonts w:ascii="Arial" w:hAnsi="Arial" w:cs="Arial"/>
                <w:bCs/>
                <w:sz w:val="20"/>
              </w:rPr>
            </w:pPr>
          </w:p>
        </w:tc>
        <w:tc>
          <w:tcPr>
            <w:tcW w:w="3193" w:type="dxa"/>
            <w:shd w:val="clear" w:color="auto" w:fill="auto"/>
            <w:hideMark/>
          </w:tcPr>
          <w:p w14:paraId="2CFF7996" w14:textId="77777777" w:rsidR="001C7178" w:rsidRPr="00970FD9" w:rsidRDefault="001C7178" w:rsidP="006B25F0">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FE8407D" w14:textId="77777777" w:rsidR="001C7178" w:rsidRPr="00970FD9" w:rsidRDefault="001C7178" w:rsidP="006B25F0">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BFEE2CF" w14:textId="77777777" w:rsidR="001C7178" w:rsidRPr="00970FD9" w:rsidRDefault="001C7178" w:rsidP="006B25F0">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2C501284" w14:textId="77777777" w:rsidR="001C7178" w:rsidRPr="00625C04" w:rsidRDefault="001C7178" w:rsidP="006B25F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42BEC55" w14:textId="77777777" w:rsidR="001C7178" w:rsidRPr="001D4179" w:rsidRDefault="001C7178" w:rsidP="001C7178">
      <w:pPr>
        <w:pStyle w:val="PITextkrper"/>
        <w:spacing w:before="240"/>
        <w:rPr>
          <w:b/>
          <w:sz w:val="18"/>
          <w:szCs w:val="18"/>
        </w:rPr>
      </w:pPr>
    </w:p>
    <w:sectPr w:rsidR="001C7178" w:rsidRPr="001D4179"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694A" w14:textId="77777777" w:rsidR="00FE3F6C" w:rsidRDefault="00FE3F6C">
      <w:r>
        <w:separator/>
      </w:r>
    </w:p>
  </w:endnote>
  <w:endnote w:type="continuationSeparator" w:id="0">
    <w:p w14:paraId="2A3B85F3" w14:textId="77777777" w:rsidR="00FE3F6C" w:rsidRDefault="00F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DEDB723" w:rsidR="00D84800" w:rsidRPr="00965219"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65219">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E0E67" w:rsidRPr="00965219">
      <w:rPr>
        <w:rFonts w:ascii="Arial" w:hAnsi="Arial" w:cs="Arial"/>
        <w:snapToGrid w:val="0"/>
        <w:sz w:val="16"/>
      </w:rPr>
      <w:t>WTH1PI1592</w:t>
    </w:r>
    <w:r w:rsidR="001C7178">
      <w:rPr>
        <w:rFonts w:ascii="Arial" w:hAnsi="Arial" w:cs="Arial"/>
        <w:snapToGrid w:val="0"/>
        <w:sz w:val="16"/>
      </w:rPr>
      <w:t>_it</w:t>
    </w:r>
    <w:r w:rsidR="002E0E67" w:rsidRPr="00965219">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2809" w14:textId="77777777" w:rsidR="00FE3F6C" w:rsidRDefault="00FE3F6C">
      <w:r>
        <w:separator/>
      </w:r>
    </w:p>
  </w:footnote>
  <w:footnote w:type="continuationSeparator" w:id="0">
    <w:p w14:paraId="40107050" w14:textId="77777777" w:rsidR="00FE3F6C" w:rsidRDefault="00FE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7178"/>
    <w:rsid w:val="001D049E"/>
    <w:rsid w:val="001D0AE3"/>
    <w:rsid w:val="001D0DB2"/>
    <w:rsid w:val="001D243D"/>
    <w:rsid w:val="001D2D7C"/>
    <w:rsid w:val="001D363D"/>
    <w:rsid w:val="001D3737"/>
    <w:rsid w:val="001D4179"/>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2651"/>
    <w:rsid w:val="002D4194"/>
    <w:rsid w:val="002E0469"/>
    <w:rsid w:val="002E0DDA"/>
    <w:rsid w:val="002E0E67"/>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205"/>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4164"/>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222C"/>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30FA7"/>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00DC6"/>
    <w:rsid w:val="00D10313"/>
    <w:rsid w:val="00D10A7D"/>
    <w:rsid w:val="00D124AD"/>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4AA1"/>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3654</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2025-02-10T14:48:00Z</dcterms:created>
  <dcterms:modified xsi:type="dcterms:W3CDTF">2025-02-11T08:39:00Z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