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5D34AB85" w:rsidR="00485E6F" w:rsidRPr="00B94DAE" w:rsidRDefault="0077380B"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série de modules de puissance MagI³C avec un module Buck variable en LGA-12EP</w:t>
      </w:r>
    </w:p>
    <w:p w14:paraId="4148C797" w14:textId="0C6C5C12" w:rsidR="00485E6F" w:rsidRPr="00B94DAE" w:rsidRDefault="0077380B"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Plage de tension d’entrée extrêmement large</w:t>
      </w:r>
    </w:p>
    <w:p w14:paraId="65DA3475" w14:textId="72D3D8BB" w:rsidR="004B7CBE" w:rsidRDefault="00485E6F" w:rsidP="009F4F2C">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3A654A">
        <w:rPr>
          <w:rFonts w:ascii="Arial" w:hAnsi="Arial"/>
          <w:color w:val="000000"/>
        </w:rPr>
        <w:t xml:space="preserve">le </w:t>
      </w:r>
      <w:r w:rsidR="00FA2EDA" w:rsidRPr="00FA2EDA">
        <w:rPr>
          <w:rFonts w:ascii="Arial" w:hAnsi="Arial"/>
          <w:color w:val="000000"/>
        </w:rPr>
        <w:t>22 janvier</w:t>
      </w:r>
      <w:r>
        <w:rPr>
          <w:rFonts w:ascii="Arial" w:hAnsi="Arial"/>
          <w:color w:val="000000"/>
        </w:rPr>
        <w:t xml:space="preserve"> 2025 – Avec </w:t>
      </w:r>
      <w:hyperlink r:id="rId8" w:history="1">
        <w:r w:rsidRPr="001359D6">
          <w:rPr>
            <w:rStyle w:val="Hyperlink"/>
            <w:rFonts w:ascii="Arial" w:hAnsi="Arial"/>
          </w:rPr>
          <w:t>MagI³C-VDLM</w:t>
        </w:r>
      </w:hyperlink>
      <w:r>
        <w:rPr>
          <w:rFonts w:ascii="Arial" w:hAnsi="Arial"/>
        </w:rPr>
        <w:t xml:space="preserve">, Würth </w:t>
      </w:r>
      <w:proofErr w:type="spellStart"/>
      <w:r>
        <w:rPr>
          <w:rFonts w:ascii="Arial" w:hAnsi="Arial"/>
        </w:rPr>
        <w:t>Elektronik</w:t>
      </w:r>
      <w:proofErr w:type="spellEnd"/>
      <w:r>
        <w:rPr>
          <w:rFonts w:ascii="Arial" w:hAnsi="Arial"/>
        </w:rPr>
        <w:t xml:space="preserve"> présente trois </w:t>
      </w:r>
      <w:r>
        <w:rPr>
          <w:rFonts w:ascii="Arial" w:hAnsi="Arial"/>
          <w:color w:val="000000"/>
        </w:rPr>
        <w:t>modules de puissance en boîtier LGA-12EP pour le bus de puissance industriel de 24 V. Ces modules se caractérisent par une grande résistance aux transitoires de tension du bus de 24 V et une plage de tension d’entrée extrêmement large de 3,5 V à 38 V. Le module, qui ne mesure que 10 × 6 × 3,1 mm, est disponible avec un courant de sortie de 1, 2 ou 3 A.</w:t>
      </w:r>
    </w:p>
    <w:p w14:paraId="24A91BAB" w14:textId="689EF6AD" w:rsidR="006A6932" w:rsidRDefault="00DC5947" w:rsidP="00106DAA">
      <w:pPr>
        <w:pStyle w:val="Textkrper"/>
        <w:spacing w:before="120" w:after="120" w:line="260" w:lineRule="exact"/>
        <w:jc w:val="both"/>
        <w:rPr>
          <w:rFonts w:ascii="Arial" w:hAnsi="Arial"/>
          <w:b w:val="0"/>
          <w:bCs w:val="0"/>
          <w:color w:val="000000"/>
        </w:rPr>
      </w:pPr>
      <w:r>
        <w:rPr>
          <w:rFonts w:ascii="Arial" w:hAnsi="Arial"/>
          <w:b w:val="0"/>
          <w:color w:val="000000"/>
        </w:rPr>
        <w:t>La série de modules de puissance MagI</w:t>
      </w:r>
      <w:r>
        <w:rPr>
          <w:rFonts w:ascii="Arial" w:hAnsi="Arial"/>
          <w:b w:val="0"/>
          <w:color w:val="000000"/>
          <w:vertAlign w:val="superscript"/>
        </w:rPr>
        <w:t>3</w:t>
      </w:r>
      <w:r>
        <w:rPr>
          <w:rFonts w:ascii="Arial" w:hAnsi="Arial"/>
          <w:b w:val="0"/>
          <w:color w:val="000000"/>
        </w:rPr>
        <w:t>C-VDLM offre une alimentation DC/DC entièrement intégrée qui combine tous les composants essentiels dans un boîtier compact : régulateur à découpage avec MOSFET intégrés, contrôleur, circuit de compensation et inducteur blindé. Le module de puissance maintient une fréquence de commutation PWM constante et sélectionnable sur toute la plage de fonctionnement, optimisant ainsi l’ondulation de sortie pour les applications sensibles et précises. Il atteint des taux de rendement de pointe allant jusqu’à 94 %.</w:t>
      </w:r>
    </w:p>
    <w:p w14:paraId="1054C94C" w14:textId="2658F768" w:rsidR="00106DAA" w:rsidRDefault="00DC5947" w:rsidP="00106DAA">
      <w:pPr>
        <w:pStyle w:val="Textkrper"/>
        <w:spacing w:before="120" w:after="120" w:line="260" w:lineRule="exact"/>
        <w:jc w:val="both"/>
        <w:rPr>
          <w:rFonts w:ascii="Arial" w:hAnsi="Arial"/>
          <w:b w:val="0"/>
          <w:bCs w:val="0"/>
          <w:color w:val="000000"/>
        </w:rPr>
      </w:pPr>
      <w:r>
        <w:rPr>
          <w:rFonts w:ascii="Arial" w:hAnsi="Arial"/>
          <w:b w:val="0"/>
          <w:color w:val="000000"/>
        </w:rPr>
        <w:t>Les modules de puissance MagI³C-VDLM sont conçus pour être utilisés dans des applications DC/DC au point de charge sur des bus de 24 V, 12 V et 5 V. Les applications typiques comprennent la technologie de test et de mesure, la technologie médicale, l’électronique industrielle et les télécommunications. Le module convient parfaitement à l’alimentation d’interfaces, de microcontrôleurs, de microprocesseurs, de processeurs de signaux numériques et de réseaux de portes programmables. Il présente un excellent comportement CEM et est conforme à la norme EN55032 Classe B / CISPR-32.</w:t>
      </w:r>
    </w:p>
    <w:p w14:paraId="784E7E64" w14:textId="77777777" w:rsidR="00485E6F" w:rsidRDefault="00485E6F" w:rsidP="00485E6F">
      <w:pPr>
        <w:pStyle w:val="Textkrper"/>
        <w:spacing w:before="120" w:after="120" w:line="260" w:lineRule="exact"/>
        <w:jc w:val="both"/>
        <w:rPr>
          <w:rFonts w:ascii="Arial" w:hAnsi="Arial"/>
          <w:b w:val="0"/>
          <w:bCs w:val="0"/>
        </w:rPr>
      </w:pPr>
    </w:p>
    <w:p w14:paraId="5A2DFF1F" w14:textId="77777777" w:rsidR="00AE2FD3" w:rsidRPr="00B94DAE" w:rsidRDefault="00AE2FD3" w:rsidP="00485E6F">
      <w:pPr>
        <w:pStyle w:val="Textkrper"/>
        <w:spacing w:before="120" w:after="120" w:line="260" w:lineRule="exact"/>
        <w:jc w:val="both"/>
        <w:rPr>
          <w:rFonts w:ascii="Arial" w:hAnsi="Arial"/>
          <w:b w:val="0"/>
          <w:bCs w:val="0"/>
        </w:rPr>
      </w:pPr>
    </w:p>
    <w:p w14:paraId="7653B424" w14:textId="77777777" w:rsidR="00485E6F" w:rsidRPr="00F13228" w:rsidRDefault="00485E6F" w:rsidP="00485E6F">
      <w:pPr>
        <w:pStyle w:val="PITextkrper"/>
        <w:pBdr>
          <w:top w:val="single" w:sz="4" w:space="1" w:color="auto"/>
        </w:pBdr>
        <w:spacing w:before="240"/>
        <w:rPr>
          <w:b/>
          <w:sz w:val="18"/>
          <w:szCs w:val="18"/>
        </w:rPr>
      </w:pPr>
    </w:p>
    <w:p w14:paraId="76FFD386" w14:textId="77777777" w:rsidR="00FA2EDA" w:rsidRPr="0023476F" w:rsidRDefault="00FA2EDA" w:rsidP="00FA2EDA">
      <w:pPr>
        <w:spacing w:after="120" w:line="280" w:lineRule="exact"/>
        <w:rPr>
          <w:rFonts w:ascii="Arial" w:hAnsi="Arial" w:cs="Arial"/>
          <w:b/>
          <w:bCs/>
          <w:sz w:val="18"/>
          <w:szCs w:val="18"/>
        </w:rPr>
      </w:pPr>
      <w:r w:rsidRPr="0023476F">
        <w:rPr>
          <w:rFonts w:ascii="Arial" w:hAnsi="Arial"/>
          <w:b/>
          <w:sz w:val="18"/>
        </w:rPr>
        <w:t>Images disponibles</w:t>
      </w:r>
    </w:p>
    <w:p w14:paraId="4F62BA88" w14:textId="77777777" w:rsidR="00FA2EDA" w:rsidRPr="0023476F" w:rsidRDefault="00FA2EDA" w:rsidP="00FA2EDA">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42BD5CF8" w14:textId="7A3E26F3" w:rsidR="00AE2FD3" w:rsidRPr="00AE2FD3" w:rsidRDefault="00AE2FD3">
      <w:pPr>
        <w:rPr>
          <w:rStyle w:val="Hyperlink"/>
          <w:color w:val="auto"/>
        </w:rPr>
      </w:pPr>
      <w:r>
        <w:br w:type="page"/>
      </w:r>
    </w:p>
    <w:p w14:paraId="3D6939D4" w14:textId="77777777" w:rsidR="00AE2FD3" w:rsidRPr="00B94DAE" w:rsidRDefault="00AE2FD3"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63B67CAC" w:rsidR="00485E6F" w:rsidRPr="00B94DAE" w:rsidRDefault="00485E6F" w:rsidP="00CE17D6">
            <w:pPr>
              <w:pStyle w:val="txt"/>
              <w:rPr>
                <w:b/>
                <w:bCs/>
                <w:sz w:val="18"/>
              </w:rPr>
            </w:pPr>
            <w:r>
              <w:rPr>
                <w:b/>
              </w:rPr>
              <w:br/>
            </w:r>
            <w:r>
              <w:rPr>
                <w:noProof/>
              </w:rPr>
              <w:drawing>
                <wp:inline distT="0" distB="0" distL="0" distR="0" wp14:anchorId="3CBE1105" wp14:editId="0EAEAD45">
                  <wp:extent cx="2139950" cy="1619250"/>
                  <wp:effectExtent l="0" t="0" r="0" b="0"/>
                  <wp:docPr id="20157040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793" b="14540"/>
                          <a:stretch/>
                        </pic:blipFill>
                        <pic:spPr bwMode="auto">
                          <a:xfrm>
                            <a:off x="0" y="0"/>
                            <a:ext cx="2139950" cy="16192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b/>
                <w:sz w:val="18"/>
              </w:rPr>
              <w:br/>
            </w:r>
            <w:r>
              <w:rPr>
                <w:sz w:val="16"/>
              </w:rPr>
              <w:t xml:space="preserve">Source photo : Würth </w:t>
            </w:r>
            <w:proofErr w:type="spellStart"/>
            <w:r>
              <w:rPr>
                <w:sz w:val="16"/>
              </w:rPr>
              <w:t>Elektronik</w:t>
            </w:r>
            <w:proofErr w:type="spellEnd"/>
            <w:r>
              <w:rPr>
                <w:sz w:val="16"/>
              </w:rPr>
              <w:t xml:space="preserve"> </w:t>
            </w:r>
          </w:p>
          <w:p w14:paraId="4BBAF83E" w14:textId="6727A8F1" w:rsidR="00485E6F" w:rsidRPr="00B94DAE" w:rsidRDefault="00576ADE" w:rsidP="00CE17D6">
            <w:pPr>
              <w:autoSpaceDE w:val="0"/>
              <w:autoSpaceDN w:val="0"/>
              <w:adjustRightInd w:val="0"/>
              <w:rPr>
                <w:rFonts w:ascii="Arial" w:hAnsi="Arial" w:cs="Arial"/>
                <w:b/>
                <w:sz w:val="18"/>
                <w:szCs w:val="18"/>
              </w:rPr>
            </w:pPr>
            <w:r>
              <w:rPr>
                <w:rFonts w:ascii="Arial" w:hAnsi="Arial"/>
                <w:b/>
                <w:sz w:val="18"/>
              </w:rPr>
              <w:t>La série élargie de modules de puissance MagI³C-VDLM est adaptée au raccordement direct au réseau d’alimentation électrique industriel de 24 V.</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rPr>
      </w:pPr>
    </w:p>
    <w:p w14:paraId="5AE98763" w14:textId="77777777" w:rsidR="00FA2EDA" w:rsidRPr="0023476F" w:rsidRDefault="00FA2EDA" w:rsidP="00FA2EDA">
      <w:pPr>
        <w:pStyle w:val="Textkrper"/>
        <w:spacing w:before="120" w:after="120" w:line="260" w:lineRule="exact"/>
        <w:jc w:val="both"/>
        <w:rPr>
          <w:rFonts w:ascii="Arial" w:hAnsi="Arial"/>
          <w:b w:val="0"/>
          <w:bCs w:val="0"/>
        </w:rPr>
      </w:pPr>
      <w:bookmarkStart w:id="0" w:name="_Hlk142468663"/>
    </w:p>
    <w:p w14:paraId="4BFBBDF3" w14:textId="77777777" w:rsidR="00FA2EDA" w:rsidRPr="0023476F" w:rsidRDefault="00FA2EDA" w:rsidP="00FA2EDA">
      <w:pPr>
        <w:pStyle w:val="PITextkrper"/>
        <w:pBdr>
          <w:top w:val="single" w:sz="4" w:space="1" w:color="auto"/>
        </w:pBdr>
        <w:spacing w:before="240"/>
        <w:rPr>
          <w:b/>
          <w:sz w:val="18"/>
          <w:szCs w:val="18"/>
        </w:rPr>
      </w:pPr>
    </w:p>
    <w:p w14:paraId="13B2FD14" w14:textId="77777777" w:rsidR="00FA2EDA" w:rsidRPr="0023476F" w:rsidRDefault="00FA2EDA" w:rsidP="00FA2EDA">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54A3AE06" w14:textId="77777777" w:rsidR="00FA2EDA" w:rsidRPr="0023476F" w:rsidRDefault="00FA2EDA" w:rsidP="00FA2EDA">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2657FA24" w14:textId="77777777" w:rsidR="00FA2EDA" w:rsidRDefault="00FA2EDA" w:rsidP="00FA2EDA">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18240861" w14:textId="77777777" w:rsidR="00FA2EDA" w:rsidRPr="0023476F" w:rsidRDefault="00FA2EDA" w:rsidP="00FA2EDA">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96227C9" w14:textId="77777777" w:rsidR="00FA2EDA" w:rsidRPr="0023476F" w:rsidRDefault="00FA2EDA" w:rsidP="00FA2EDA">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20D22612" w14:textId="77777777" w:rsidR="0058011A" w:rsidRDefault="0058011A">
      <w:pPr>
        <w:rPr>
          <w:rFonts w:ascii="Arial" w:hAnsi="Arial" w:cs="Arial"/>
          <w:bCs/>
          <w:sz w:val="20"/>
          <w:szCs w:val="20"/>
        </w:rPr>
      </w:pPr>
      <w:r>
        <w:rPr>
          <w:rFonts w:ascii="Arial" w:hAnsi="Arial"/>
          <w:b/>
        </w:rPr>
        <w:br w:type="page"/>
      </w:r>
    </w:p>
    <w:p w14:paraId="059D2CDB" w14:textId="18AC30A0" w:rsidR="00FA2EDA" w:rsidRPr="0023476F" w:rsidRDefault="00FA2EDA" w:rsidP="00FA2EDA">
      <w:pPr>
        <w:pStyle w:val="Textkrper"/>
        <w:spacing w:before="120" w:after="120" w:line="276" w:lineRule="auto"/>
        <w:jc w:val="both"/>
        <w:rPr>
          <w:rFonts w:ascii="Arial" w:hAnsi="Arial"/>
          <w:b w:val="0"/>
        </w:rPr>
      </w:pPr>
      <w:r w:rsidRPr="0023476F">
        <w:rPr>
          <w:rFonts w:ascii="Arial" w:hAnsi="Arial"/>
          <w:b w:val="0"/>
        </w:rPr>
        <w:lastRenderedPageBreak/>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79CE7112" w14:textId="77777777" w:rsidR="00FA2EDA" w:rsidRPr="0023476F" w:rsidRDefault="00FA2EDA" w:rsidP="00FA2EDA">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A2EDA" w:rsidRPr="0023476F" w14:paraId="32D89AFA" w14:textId="77777777" w:rsidTr="001D0F3E">
        <w:tc>
          <w:tcPr>
            <w:tcW w:w="3902" w:type="dxa"/>
            <w:shd w:val="clear" w:color="auto" w:fill="auto"/>
            <w:hideMark/>
          </w:tcPr>
          <w:p w14:paraId="7FD4C37C" w14:textId="77777777" w:rsidR="00FA2EDA" w:rsidRPr="0023476F" w:rsidRDefault="00FA2EDA" w:rsidP="001D0F3E">
            <w:pPr>
              <w:pStyle w:val="Textkrper"/>
              <w:autoSpaceDE/>
              <w:adjustRightInd/>
              <w:spacing w:before="120" w:after="120" w:line="276" w:lineRule="auto"/>
              <w:rPr>
                <w:b w:val="0"/>
                <w:bCs w:val="0"/>
              </w:rPr>
            </w:pPr>
            <w:r w:rsidRPr="0023476F">
              <w:br w:type="page"/>
            </w:r>
            <w:r w:rsidRPr="0023476F">
              <w:rPr>
                <w:b w:val="0"/>
                <w:bCs w:val="0"/>
              </w:rPr>
              <w:br w:type="page"/>
            </w:r>
          </w:p>
          <w:p w14:paraId="205C674E" w14:textId="77777777" w:rsidR="00FA2EDA" w:rsidRPr="0023476F" w:rsidRDefault="00FA2EDA" w:rsidP="001D0F3E">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13F3ED89" w14:textId="77777777" w:rsidR="00FA2EDA" w:rsidRPr="0023476F" w:rsidRDefault="00FA2EDA" w:rsidP="001D0F3E">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0FEC5E37" w14:textId="77777777" w:rsidR="00FA2EDA" w:rsidRPr="0023476F" w:rsidRDefault="00FA2EDA" w:rsidP="001D0F3E">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9E7155B" w14:textId="77777777" w:rsidR="00FA2EDA" w:rsidRPr="0023476F" w:rsidRDefault="00FA2EDA" w:rsidP="001D0F3E">
            <w:pPr>
              <w:spacing w:before="120" w:after="120" w:line="276" w:lineRule="auto"/>
              <w:rPr>
                <w:rFonts w:ascii="Arial" w:hAnsi="Arial" w:cs="Arial"/>
                <w:bCs/>
                <w:sz w:val="20"/>
              </w:rPr>
            </w:pPr>
            <w:r w:rsidRPr="0023476F">
              <w:rPr>
                <w:rFonts w:ascii="Arial" w:hAnsi="Arial" w:cs="Arial"/>
                <w:bCs/>
                <w:sz w:val="20"/>
              </w:rPr>
              <w:t>www.we-online.com</w:t>
            </w:r>
          </w:p>
          <w:p w14:paraId="312B38CC" w14:textId="77777777" w:rsidR="00FA2EDA" w:rsidRPr="0023476F" w:rsidRDefault="00FA2EDA" w:rsidP="001D0F3E">
            <w:pPr>
              <w:rPr>
                <w:rFonts w:ascii="Arial" w:hAnsi="Arial" w:cs="Arial"/>
                <w:sz w:val="20"/>
              </w:rPr>
            </w:pPr>
          </w:p>
          <w:p w14:paraId="622EC3F2" w14:textId="77777777" w:rsidR="00FA2EDA" w:rsidRPr="0023476F" w:rsidRDefault="00FA2EDA" w:rsidP="001D0F3E">
            <w:pPr>
              <w:rPr>
                <w:rFonts w:ascii="Arial" w:hAnsi="Arial" w:cs="Arial"/>
                <w:sz w:val="20"/>
              </w:rPr>
            </w:pPr>
          </w:p>
        </w:tc>
        <w:tc>
          <w:tcPr>
            <w:tcW w:w="3193" w:type="dxa"/>
            <w:shd w:val="clear" w:color="auto" w:fill="auto"/>
            <w:hideMark/>
          </w:tcPr>
          <w:p w14:paraId="372012F3" w14:textId="77777777" w:rsidR="00FA2EDA" w:rsidRPr="0023476F" w:rsidRDefault="00FA2EDA" w:rsidP="001D0F3E">
            <w:pPr>
              <w:pStyle w:val="Textkrper"/>
              <w:tabs>
                <w:tab w:val="left" w:pos="1065"/>
              </w:tabs>
              <w:autoSpaceDE/>
              <w:adjustRightInd/>
              <w:spacing w:before="120" w:after="120" w:line="276" w:lineRule="auto"/>
              <w:rPr>
                <w:rFonts w:ascii="Arial" w:hAnsi="Arial"/>
              </w:rPr>
            </w:pPr>
          </w:p>
          <w:p w14:paraId="6483CDAA" w14:textId="77777777" w:rsidR="00FA2EDA" w:rsidRPr="0023476F" w:rsidRDefault="00FA2EDA" w:rsidP="001D0F3E">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F75E759" w14:textId="77777777" w:rsidR="00FA2EDA" w:rsidRPr="0023476F" w:rsidRDefault="00FA2EDA" w:rsidP="001D0F3E">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59390D15" w14:textId="77777777" w:rsidR="00FA2EDA" w:rsidRPr="0023476F" w:rsidRDefault="00FA2EDA" w:rsidP="001D0F3E">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CB7D0F7" w14:textId="77777777" w:rsidR="00FA2EDA" w:rsidRPr="0023476F" w:rsidRDefault="00FA2EDA" w:rsidP="001D0F3E">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49CD0FF2" w14:textId="77777777" w:rsidR="00FA2EDA" w:rsidRPr="00F13228" w:rsidRDefault="00FA2EDA" w:rsidP="00485E6F">
      <w:pPr>
        <w:pStyle w:val="PITextkrper"/>
        <w:rPr>
          <w:b/>
          <w:bCs/>
          <w:sz w:val="18"/>
          <w:szCs w:val="18"/>
        </w:rPr>
      </w:pPr>
    </w:p>
    <w:sectPr w:rsidR="00FA2EDA" w:rsidRPr="00F13228"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37425" w14:textId="77777777" w:rsidR="00203551" w:rsidRDefault="00203551">
      <w:r>
        <w:separator/>
      </w:r>
    </w:p>
  </w:endnote>
  <w:endnote w:type="continuationSeparator" w:id="0">
    <w:p w14:paraId="65F5D605" w14:textId="77777777" w:rsidR="00203551" w:rsidRDefault="0020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443F320" w:rsidR="00D84800" w:rsidRPr="00AE2FD3"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AE2FD3">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AE2FD3" w:rsidRPr="00AE2FD3">
      <w:rPr>
        <w:rFonts w:ascii="Arial" w:hAnsi="Arial" w:cs="Arial"/>
        <w:snapToGrid w:val="0"/>
        <w:sz w:val="16"/>
      </w:rPr>
      <w:t>WTH1PI1603</w:t>
    </w:r>
    <w:r w:rsidRPr="00A74816">
      <w:rPr>
        <w:rFonts w:ascii="Arial" w:hAnsi="Arial" w:cs="Arial"/>
        <w:snapToGrid w:val="0"/>
        <w:sz w:val="16"/>
      </w:rPr>
      <w:fldChar w:fldCharType="end"/>
    </w:r>
    <w:r w:rsidR="00FA2EDA">
      <w:rPr>
        <w:rFonts w:ascii="Arial" w:hAnsi="Arial" w:cs="Arial"/>
        <w:snapToGrid w:val="0"/>
        <w:sz w:val="16"/>
      </w:rPr>
      <w:t>_fr</w:t>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A94A6" w14:textId="77777777" w:rsidR="00203551" w:rsidRDefault="00203551">
      <w:r>
        <w:separator/>
      </w:r>
    </w:p>
  </w:footnote>
  <w:footnote w:type="continuationSeparator" w:id="0">
    <w:p w14:paraId="6B7F7A13" w14:textId="77777777" w:rsidR="00203551" w:rsidRDefault="00203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127514">
    <w:abstractNumId w:val="4"/>
  </w:num>
  <w:num w:numId="2" w16cid:durableId="827939664">
    <w:abstractNumId w:val="1"/>
  </w:num>
  <w:num w:numId="3" w16cid:durableId="310139873">
    <w:abstractNumId w:val="2"/>
  </w:num>
  <w:num w:numId="4" w16cid:durableId="1450853346">
    <w:abstractNumId w:val="3"/>
  </w:num>
  <w:num w:numId="5" w16cid:durableId="143224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1B7A"/>
    <w:rsid w:val="0002571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1CC8"/>
    <w:rsid w:val="000B28AB"/>
    <w:rsid w:val="000B4E60"/>
    <w:rsid w:val="000B56A3"/>
    <w:rsid w:val="000B59CE"/>
    <w:rsid w:val="000B6091"/>
    <w:rsid w:val="000B6B5A"/>
    <w:rsid w:val="000B6F5F"/>
    <w:rsid w:val="000C23E9"/>
    <w:rsid w:val="000C3F3E"/>
    <w:rsid w:val="000C7562"/>
    <w:rsid w:val="000D1E12"/>
    <w:rsid w:val="000D33FE"/>
    <w:rsid w:val="000D40B1"/>
    <w:rsid w:val="000D4A5F"/>
    <w:rsid w:val="000E4B87"/>
    <w:rsid w:val="000E5647"/>
    <w:rsid w:val="000E56EE"/>
    <w:rsid w:val="000E61B4"/>
    <w:rsid w:val="000E6F27"/>
    <w:rsid w:val="000E72A3"/>
    <w:rsid w:val="000F4BBA"/>
    <w:rsid w:val="00100528"/>
    <w:rsid w:val="00101B6C"/>
    <w:rsid w:val="00102297"/>
    <w:rsid w:val="0010329F"/>
    <w:rsid w:val="00106DAA"/>
    <w:rsid w:val="00106E99"/>
    <w:rsid w:val="001138B8"/>
    <w:rsid w:val="00114255"/>
    <w:rsid w:val="0011527C"/>
    <w:rsid w:val="00117E5E"/>
    <w:rsid w:val="00123175"/>
    <w:rsid w:val="001254AB"/>
    <w:rsid w:val="001255F4"/>
    <w:rsid w:val="00125D37"/>
    <w:rsid w:val="001274FC"/>
    <w:rsid w:val="00131977"/>
    <w:rsid w:val="00131F4F"/>
    <w:rsid w:val="00135811"/>
    <w:rsid w:val="001359D6"/>
    <w:rsid w:val="001456DE"/>
    <w:rsid w:val="0014630E"/>
    <w:rsid w:val="0015437A"/>
    <w:rsid w:val="0016150E"/>
    <w:rsid w:val="00161F8B"/>
    <w:rsid w:val="0016652E"/>
    <w:rsid w:val="001667CD"/>
    <w:rsid w:val="00180178"/>
    <w:rsid w:val="001845DD"/>
    <w:rsid w:val="00184B2E"/>
    <w:rsid w:val="00190F4E"/>
    <w:rsid w:val="00194043"/>
    <w:rsid w:val="00194988"/>
    <w:rsid w:val="001A2958"/>
    <w:rsid w:val="001A2CAF"/>
    <w:rsid w:val="001A6221"/>
    <w:rsid w:val="001A75E0"/>
    <w:rsid w:val="001B0162"/>
    <w:rsid w:val="001B06A2"/>
    <w:rsid w:val="001B2FCE"/>
    <w:rsid w:val="001B3A92"/>
    <w:rsid w:val="001B70FA"/>
    <w:rsid w:val="001B7BB4"/>
    <w:rsid w:val="001C041E"/>
    <w:rsid w:val="001C3507"/>
    <w:rsid w:val="001C3A0F"/>
    <w:rsid w:val="001C59D0"/>
    <w:rsid w:val="001C5FF0"/>
    <w:rsid w:val="001D049E"/>
    <w:rsid w:val="001D0AE3"/>
    <w:rsid w:val="001D0DB2"/>
    <w:rsid w:val="001D243D"/>
    <w:rsid w:val="001D2D7C"/>
    <w:rsid w:val="001D363D"/>
    <w:rsid w:val="001D3737"/>
    <w:rsid w:val="001E2EAF"/>
    <w:rsid w:val="001E4730"/>
    <w:rsid w:val="001E6BFC"/>
    <w:rsid w:val="001F02E1"/>
    <w:rsid w:val="001F039F"/>
    <w:rsid w:val="001F4BB0"/>
    <w:rsid w:val="001F6FF8"/>
    <w:rsid w:val="00202AC3"/>
    <w:rsid w:val="00203551"/>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4C33"/>
    <w:rsid w:val="00265445"/>
    <w:rsid w:val="00267ED9"/>
    <w:rsid w:val="00270832"/>
    <w:rsid w:val="00273BD3"/>
    <w:rsid w:val="00273C1C"/>
    <w:rsid w:val="0028487E"/>
    <w:rsid w:val="00285B8D"/>
    <w:rsid w:val="002872A3"/>
    <w:rsid w:val="00287AE5"/>
    <w:rsid w:val="00291C4C"/>
    <w:rsid w:val="002921AC"/>
    <w:rsid w:val="0029249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E7B95"/>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654A"/>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7A5E"/>
    <w:rsid w:val="004001C1"/>
    <w:rsid w:val="00400AA8"/>
    <w:rsid w:val="00400BA6"/>
    <w:rsid w:val="00401B29"/>
    <w:rsid w:val="00401E0F"/>
    <w:rsid w:val="00404587"/>
    <w:rsid w:val="00410CE1"/>
    <w:rsid w:val="004120DD"/>
    <w:rsid w:val="004126D0"/>
    <w:rsid w:val="004144AE"/>
    <w:rsid w:val="004204AA"/>
    <w:rsid w:val="004236C7"/>
    <w:rsid w:val="00423903"/>
    <w:rsid w:val="0042615E"/>
    <w:rsid w:val="004354C6"/>
    <w:rsid w:val="00441533"/>
    <w:rsid w:val="004420E2"/>
    <w:rsid w:val="00444E30"/>
    <w:rsid w:val="004505F7"/>
    <w:rsid w:val="0046027E"/>
    <w:rsid w:val="004628C9"/>
    <w:rsid w:val="004646CB"/>
    <w:rsid w:val="00465024"/>
    <w:rsid w:val="00470FBA"/>
    <w:rsid w:val="00476C76"/>
    <w:rsid w:val="00483C3D"/>
    <w:rsid w:val="00485E6F"/>
    <w:rsid w:val="004929D4"/>
    <w:rsid w:val="00493757"/>
    <w:rsid w:val="004953E8"/>
    <w:rsid w:val="00495798"/>
    <w:rsid w:val="0049593E"/>
    <w:rsid w:val="004A328A"/>
    <w:rsid w:val="004A4093"/>
    <w:rsid w:val="004B0A52"/>
    <w:rsid w:val="004B2DAD"/>
    <w:rsid w:val="004B3468"/>
    <w:rsid w:val="004B4EB2"/>
    <w:rsid w:val="004B5422"/>
    <w:rsid w:val="004B5E02"/>
    <w:rsid w:val="004B7CBE"/>
    <w:rsid w:val="004C2963"/>
    <w:rsid w:val="004C4379"/>
    <w:rsid w:val="004D41CB"/>
    <w:rsid w:val="004D6CCC"/>
    <w:rsid w:val="004D7301"/>
    <w:rsid w:val="004D78E8"/>
    <w:rsid w:val="004E3A3C"/>
    <w:rsid w:val="004E582D"/>
    <w:rsid w:val="004F1218"/>
    <w:rsid w:val="004F387D"/>
    <w:rsid w:val="004F4AB5"/>
    <w:rsid w:val="004F4C9D"/>
    <w:rsid w:val="00500C86"/>
    <w:rsid w:val="005010F7"/>
    <w:rsid w:val="00502845"/>
    <w:rsid w:val="00504C9C"/>
    <w:rsid w:val="00505509"/>
    <w:rsid w:val="00505827"/>
    <w:rsid w:val="005133F8"/>
    <w:rsid w:val="00516D0B"/>
    <w:rsid w:val="00522D26"/>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6ADE"/>
    <w:rsid w:val="00577058"/>
    <w:rsid w:val="00577D8A"/>
    <w:rsid w:val="0058011A"/>
    <w:rsid w:val="005810A1"/>
    <w:rsid w:val="00581536"/>
    <w:rsid w:val="00584F4C"/>
    <w:rsid w:val="00587F00"/>
    <w:rsid w:val="0059367F"/>
    <w:rsid w:val="005C06DF"/>
    <w:rsid w:val="005C1020"/>
    <w:rsid w:val="005C1B52"/>
    <w:rsid w:val="005C61CB"/>
    <w:rsid w:val="005C6D6A"/>
    <w:rsid w:val="005D160B"/>
    <w:rsid w:val="005D21B1"/>
    <w:rsid w:val="005D7454"/>
    <w:rsid w:val="005E1091"/>
    <w:rsid w:val="005E5B8D"/>
    <w:rsid w:val="005E6D53"/>
    <w:rsid w:val="005F54CC"/>
    <w:rsid w:val="0060119E"/>
    <w:rsid w:val="00604F45"/>
    <w:rsid w:val="0060621A"/>
    <w:rsid w:val="00607616"/>
    <w:rsid w:val="006123E2"/>
    <w:rsid w:val="006125AC"/>
    <w:rsid w:val="00615C3C"/>
    <w:rsid w:val="00616918"/>
    <w:rsid w:val="006177E2"/>
    <w:rsid w:val="0062517E"/>
    <w:rsid w:val="00625C04"/>
    <w:rsid w:val="006266D7"/>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77C5C"/>
    <w:rsid w:val="00683D1C"/>
    <w:rsid w:val="006859A2"/>
    <w:rsid w:val="00686779"/>
    <w:rsid w:val="00693290"/>
    <w:rsid w:val="00695E61"/>
    <w:rsid w:val="006963F9"/>
    <w:rsid w:val="006A07EF"/>
    <w:rsid w:val="006A1135"/>
    <w:rsid w:val="006A1A89"/>
    <w:rsid w:val="006A34DE"/>
    <w:rsid w:val="006A3B63"/>
    <w:rsid w:val="006A6932"/>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4FFB"/>
    <w:rsid w:val="00766B74"/>
    <w:rsid w:val="007708B8"/>
    <w:rsid w:val="00771DF4"/>
    <w:rsid w:val="0077380B"/>
    <w:rsid w:val="00777EB9"/>
    <w:rsid w:val="00782FF2"/>
    <w:rsid w:val="00783D9B"/>
    <w:rsid w:val="00783DB9"/>
    <w:rsid w:val="0078774B"/>
    <w:rsid w:val="007913E6"/>
    <w:rsid w:val="007A1A7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05D"/>
    <w:rsid w:val="0081491D"/>
    <w:rsid w:val="0081664E"/>
    <w:rsid w:val="00820DFA"/>
    <w:rsid w:val="00822557"/>
    <w:rsid w:val="00822688"/>
    <w:rsid w:val="00824228"/>
    <w:rsid w:val="00824931"/>
    <w:rsid w:val="00831C63"/>
    <w:rsid w:val="00832040"/>
    <w:rsid w:val="00834A7F"/>
    <w:rsid w:val="00837EBF"/>
    <w:rsid w:val="00840B24"/>
    <w:rsid w:val="008411E0"/>
    <w:rsid w:val="0084287E"/>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16"/>
    <w:rsid w:val="008830CD"/>
    <w:rsid w:val="00886681"/>
    <w:rsid w:val="008866CB"/>
    <w:rsid w:val="00897B98"/>
    <w:rsid w:val="008A2AFC"/>
    <w:rsid w:val="008A6395"/>
    <w:rsid w:val="008A648E"/>
    <w:rsid w:val="008B0135"/>
    <w:rsid w:val="008B2299"/>
    <w:rsid w:val="008B7643"/>
    <w:rsid w:val="008C070B"/>
    <w:rsid w:val="008C3DD4"/>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76D5"/>
    <w:rsid w:val="00910367"/>
    <w:rsid w:val="00912D24"/>
    <w:rsid w:val="009136ED"/>
    <w:rsid w:val="0091720A"/>
    <w:rsid w:val="00917A75"/>
    <w:rsid w:val="009207E3"/>
    <w:rsid w:val="00921D8B"/>
    <w:rsid w:val="009225F3"/>
    <w:rsid w:val="00923B94"/>
    <w:rsid w:val="00923CEF"/>
    <w:rsid w:val="00924525"/>
    <w:rsid w:val="00927E75"/>
    <w:rsid w:val="00930724"/>
    <w:rsid w:val="009310B2"/>
    <w:rsid w:val="00933172"/>
    <w:rsid w:val="00936CF9"/>
    <w:rsid w:val="00944C94"/>
    <w:rsid w:val="00945975"/>
    <w:rsid w:val="00945C65"/>
    <w:rsid w:val="00950B5B"/>
    <w:rsid w:val="00956D90"/>
    <w:rsid w:val="00962AC6"/>
    <w:rsid w:val="00962D50"/>
    <w:rsid w:val="009634CA"/>
    <w:rsid w:val="00964C14"/>
    <w:rsid w:val="00965C15"/>
    <w:rsid w:val="00966927"/>
    <w:rsid w:val="00970AA9"/>
    <w:rsid w:val="00970F7F"/>
    <w:rsid w:val="00973DBB"/>
    <w:rsid w:val="00976FA7"/>
    <w:rsid w:val="009778D0"/>
    <w:rsid w:val="00977E34"/>
    <w:rsid w:val="0098005C"/>
    <w:rsid w:val="009805E8"/>
    <w:rsid w:val="009810CE"/>
    <w:rsid w:val="00981CD4"/>
    <w:rsid w:val="00982008"/>
    <w:rsid w:val="0098432E"/>
    <w:rsid w:val="0099174C"/>
    <w:rsid w:val="00991F97"/>
    <w:rsid w:val="00995576"/>
    <w:rsid w:val="009978E1"/>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4F2C"/>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2FD3"/>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10C"/>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70E5"/>
    <w:rsid w:val="00CE7104"/>
    <w:rsid w:val="00CF06BD"/>
    <w:rsid w:val="00CF12AC"/>
    <w:rsid w:val="00CF2554"/>
    <w:rsid w:val="00CF4A4B"/>
    <w:rsid w:val="00CF4A78"/>
    <w:rsid w:val="00CF5234"/>
    <w:rsid w:val="00CF7932"/>
    <w:rsid w:val="00D02ECE"/>
    <w:rsid w:val="00D10313"/>
    <w:rsid w:val="00D10A7D"/>
    <w:rsid w:val="00D124AD"/>
    <w:rsid w:val="00D23260"/>
    <w:rsid w:val="00D261A7"/>
    <w:rsid w:val="00D27D47"/>
    <w:rsid w:val="00D35686"/>
    <w:rsid w:val="00D4081F"/>
    <w:rsid w:val="00D464D9"/>
    <w:rsid w:val="00D471E2"/>
    <w:rsid w:val="00D54A29"/>
    <w:rsid w:val="00D564BF"/>
    <w:rsid w:val="00D70405"/>
    <w:rsid w:val="00D72A57"/>
    <w:rsid w:val="00D75A8B"/>
    <w:rsid w:val="00D7777E"/>
    <w:rsid w:val="00D77D60"/>
    <w:rsid w:val="00D8068E"/>
    <w:rsid w:val="00D821B9"/>
    <w:rsid w:val="00D8339F"/>
    <w:rsid w:val="00D834C3"/>
    <w:rsid w:val="00D84800"/>
    <w:rsid w:val="00D979C7"/>
    <w:rsid w:val="00DA27A8"/>
    <w:rsid w:val="00DA4966"/>
    <w:rsid w:val="00DA70D9"/>
    <w:rsid w:val="00DA7234"/>
    <w:rsid w:val="00DB03EF"/>
    <w:rsid w:val="00DC5947"/>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0CDC"/>
    <w:rsid w:val="00E3345B"/>
    <w:rsid w:val="00E41C6B"/>
    <w:rsid w:val="00E4697E"/>
    <w:rsid w:val="00E56EB0"/>
    <w:rsid w:val="00E57E93"/>
    <w:rsid w:val="00E63CB1"/>
    <w:rsid w:val="00E67044"/>
    <w:rsid w:val="00E8050A"/>
    <w:rsid w:val="00E815D2"/>
    <w:rsid w:val="00E821A2"/>
    <w:rsid w:val="00E86437"/>
    <w:rsid w:val="00E87BA5"/>
    <w:rsid w:val="00E953FA"/>
    <w:rsid w:val="00E966E4"/>
    <w:rsid w:val="00E96706"/>
    <w:rsid w:val="00EA03DE"/>
    <w:rsid w:val="00EA0C44"/>
    <w:rsid w:val="00EA438E"/>
    <w:rsid w:val="00EA530D"/>
    <w:rsid w:val="00EA5874"/>
    <w:rsid w:val="00EA7C20"/>
    <w:rsid w:val="00EB12AA"/>
    <w:rsid w:val="00EC48ED"/>
    <w:rsid w:val="00EC5B2B"/>
    <w:rsid w:val="00EC5E4D"/>
    <w:rsid w:val="00EC6274"/>
    <w:rsid w:val="00EC6970"/>
    <w:rsid w:val="00ED017B"/>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228"/>
    <w:rsid w:val="00F13328"/>
    <w:rsid w:val="00F14F24"/>
    <w:rsid w:val="00F1580B"/>
    <w:rsid w:val="00F16795"/>
    <w:rsid w:val="00F2437A"/>
    <w:rsid w:val="00F26A7D"/>
    <w:rsid w:val="00F27950"/>
    <w:rsid w:val="00F42943"/>
    <w:rsid w:val="00F55A20"/>
    <w:rsid w:val="00F61BC9"/>
    <w:rsid w:val="00F630C4"/>
    <w:rsid w:val="00F633C4"/>
    <w:rsid w:val="00F7288A"/>
    <w:rsid w:val="00F74E4F"/>
    <w:rsid w:val="00F838C8"/>
    <w:rsid w:val="00F93036"/>
    <w:rsid w:val="00F9549B"/>
    <w:rsid w:val="00FA02BD"/>
    <w:rsid w:val="00FA0A2F"/>
    <w:rsid w:val="00FA19AC"/>
    <w:rsid w:val="00FA2EDA"/>
    <w:rsid w:val="00FA3D93"/>
    <w:rsid w:val="00FB0CB6"/>
    <w:rsid w:val="00FB417E"/>
    <w:rsid w:val="00FC1F2D"/>
    <w:rsid w:val="00FC42F7"/>
    <w:rsid w:val="00FC50B8"/>
    <w:rsid w:val="00FC7446"/>
    <w:rsid w:val="00FD2691"/>
    <w:rsid w:val="00FD3927"/>
    <w:rsid w:val="00FD436E"/>
    <w:rsid w:val="00FD48FB"/>
    <w:rsid w:val="00FE1859"/>
    <w:rsid w:val="00FE4D7E"/>
    <w:rsid w:val="00FF1372"/>
    <w:rsid w:val="00FF155E"/>
    <w:rsid w:val="00FF2B6D"/>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315012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1593053">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080861">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64398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L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2DCD6-CB3A-4B16-BB24-7114795E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3630</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2025-01-21T12:20:00Z</dcterms:created>
  <dcterms:modified xsi:type="dcterms:W3CDTF">2025-01-22T09:38:00Z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