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121F0D94" w:rsidR="00485E6F" w:rsidRPr="00B94DAE" w:rsidRDefault="004100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LEDs with focused emission</w:t>
      </w:r>
    </w:p>
    <w:p w14:paraId="4148C797" w14:textId="1368C8F9" w:rsidR="00485E6F" w:rsidRPr="00B94DAE" w:rsidRDefault="000C6F8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Precise, Space-Saving, and Energy-Efficient Light Sources</w:t>
      </w:r>
    </w:p>
    <w:p w14:paraId="7FF2C31A" w14:textId="0C7BAA89" w:rsidR="0085077A" w:rsidRDefault="00485E6F" w:rsidP="0085077A">
      <w:pPr>
        <w:pStyle w:val="Textkrper"/>
        <w:spacing w:before="120" w:after="120" w:line="260" w:lineRule="exact"/>
        <w:jc w:val="both"/>
        <w:rPr>
          <w:rFonts w:ascii="Arial" w:hAnsi="Arial"/>
          <w:color w:val="000000"/>
        </w:rPr>
      </w:pPr>
      <w:r>
        <w:rPr>
          <w:rFonts w:ascii="Arial" w:hAnsi="Arial"/>
          <w:color w:val="000000"/>
        </w:rPr>
        <w:t>Waldenburg</w:t>
      </w:r>
      <w:r w:rsidR="00C3594A">
        <w:rPr>
          <w:rFonts w:ascii="Arial" w:hAnsi="Arial"/>
          <w:color w:val="000000"/>
        </w:rPr>
        <w:t xml:space="preserve"> (</w:t>
      </w:r>
      <w:r>
        <w:rPr>
          <w:rFonts w:ascii="Arial" w:hAnsi="Arial"/>
          <w:color w:val="000000"/>
        </w:rPr>
        <w:t>Germany</w:t>
      </w:r>
      <w:r w:rsidR="00C3594A">
        <w:rPr>
          <w:rFonts w:ascii="Arial" w:hAnsi="Arial"/>
          <w:color w:val="000000"/>
        </w:rPr>
        <w:t>)</w:t>
      </w:r>
      <w:r>
        <w:rPr>
          <w:rFonts w:ascii="Arial" w:hAnsi="Arial"/>
          <w:color w:val="000000"/>
        </w:rPr>
        <w:t xml:space="preserve">, </w:t>
      </w:r>
      <w:r w:rsidR="00C3594A">
        <w:rPr>
          <w:rFonts w:ascii="Arial" w:hAnsi="Arial"/>
          <w:color w:val="000000"/>
        </w:rPr>
        <w:t>February</w:t>
      </w:r>
      <w:r>
        <w:rPr>
          <w:rFonts w:ascii="Arial" w:hAnsi="Arial"/>
          <w:color w:val="000000"/>
        </w:rPr>
        <w:t xml:space="preserve"> </w:t>
      </w:r>
      <w:r w:rsidR="00C3594A">
        <w:rPr>
          <w:rFonts w:ascii="Arial" w:hAnsi="Arial"/>
          <w:color w:val="000000"/>
        </w:rPr>
        <w:t>25</w:t>
      </w:r>
      <w:r>
        <w:rPr>
          <w:rFonts w:ascii="Arial" w:hAnsi="Arial"/>
          <w:color w:val="000000"/>
        </w:rPr>
        <w:t>, 2025 – Würth Elektronik expands its two LED product series: “</w:t>
      </w:r>
      <w:hyperlink r:id="rId8" w:history="1">
        <w:r>
          <w:rPr>
            <w:rStyle w:val="Hyperlink"/>
            <w:rFonts w:ascii="Arial" w:hAnsi="Arial"/>
          </w:rPr>
          <w:t>WL-SMCW SMT Mono-color Chip LED Waterclear</w:t>
        </w:r>
      </w:hyperlink>
      <w:r>
        <w:rPr>
          <w:rFonts w:ascii="Arial" w:hAnsi="Arial"/>
          <w:color w:val="000000"/>
        </w:rPr>
        <w:t>” now includes a compact model with a footprint of just 1.6 mm × 0.8 mm, in which a dome lens focuses the light. This enables the LED to produce a bright and concentrated beam with an emission angle of just 30</w:t>
      </w:r>
      <w:r w:rsidR="00C3594A">
        <w:rPr>
          <w:rFonts w:ascii="Arial" w:hAnsi="Arial"/>
          <w:color w:val="000000"/>
        </w:rPr>
        <w:t> </w:t>
      </w:r>
      <w:r>
        <w:rPr>
          <w:rFonts w:ascii="Arial" w:hAnsi="Arial"/>
          <w:color w:val="000000"/>
        </w:rPr>
        <w:t>degrees. The “</w:t>
      </w:r>
      <w:hyperlink r:id="rId9" w:history="1">
        <w:r>
          <w:rPr>
            <w:rStyle w:val="Hyperlink"/>
            <w:rFonts w:ascii="Arial" w:hAnsi="Arial"/>
          </w:rPr>
          <w:t>WL-SMTD SMT Mono-color TOP LED Diffused Dome</w:t>
        </w:r>
      </w:hyperlink>
      <w:r>
        <w:rPr>
          <w:rFonts w:ascii="Arial" w:hAnsi="Arial"/>
          <w:color w:val="000000"/>
        </w:rPr>
        <w:t>” series now also includes versions with 30-degree and 60-degree emission angles</w:t>
      </w:r>
      <w:r w:rsidR="000717EA">
        <w:rPr>
          <w:rFonts w:ascii="Arial" w:hAnsi="Arial"/>
          <w:color w:val="000000"/>
        </w:rPr>
        <w:t xml:space="preserve"> and offers</w:t>
      </w:r>
      <w:r>
        <w:rPr>
          <w:rFonts w:ascii="Arial" w:hAnsi="Arial"/>
          <w:color w:val="000000"/>
        </w:rPr>
        <w:t xml:space="preserve"> an additional black housing, providing higher contrast in dark-design blinking lights, for example.</w:t>
      </w:r>
    </w:p>
    <w:p w14:paraId="6ABBC699" w14:textId="40A86D32" w:rsidR="007B5312" w:rsidRPr="007B5312" w:rsidRDefault="007B5312" w:rsidP="00121D51">
      <w:pPr>
        <w:pStyle w:val="Textkrper"/>
        <w:spacing w:before="120" w:after="120" w:line="260" w:lineRule="exact"/>
        <w:jc w:val="both"/>
        <w:rPr>
          <w:rFonts w:ascii="Arial" w:hAnsi="Arial"/>
          <w:b w:val="0"/>
          <w:bCs w:val="0"/>
          <w:color w:val="000000"/>
        </w:rPr>
      </w:pPr>
      <w:r>
        <w:rPr>
          <w:rFonts w:ascii="Arial" w:hAnsi="Arial"/>
          <w:b w:val="0"/>
          <w:color w:val="000000"/>
        </w:rPr>
        <w:t xml:space="preserve">The WL-SMCW in </w:t>
      </w:r>
      <w:r w:rsidR="00C85ED1">
        <w:rPr>
          <w:rFonts w:ascii="Arial" w:hAnsi="Arial"/>
          <w:b w:val="0"/>
          <w:color w:val="000000"/>
        </w:rPr>
        <w:t xml:space="preserve">the </w:t>
      </w:r>
      <w:r>
        <w:rPr>
          <w:rFonts w:ascii="Arial" w:hAnsi="Arial"/>
          <w:b w:val="0"/>
          <w:color w:val="000000"/>
        </w:rPr>
        <w:t>0603 package with a dome lens is a high-precision, space-saving, and energy-efficient light source for applications that depend on focused light control. With the LED, light can be precisely directed onto a small area while minimizing light scattering and energy loss. It is suitable for consumer electronics, medical devices, handheld products, and symbol or text displays. The available LED colors are blue, green, light green, yellow, amber, and red.</w:t>
      </w:r>
    </w:p>
    <w:p w14:paraId="77011123" w14:textId="5C019943"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The new WL-SMTD series models are aimed at developers seeking robust, aesthetically attractive lighting solutions with higher contrast. Precise, glare-free illumination for demanding applications is achieved with the selectable 30-degree or 60-degree emission angle, a diffuse dome lens, and a black 3528 package designed to minimize light loss.</w:t>
      </w:r>
    </w:p>
    <w:p w14:paraId="32327630" w14:textId="27B9B82D"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All new LEDs are now available without a minimum order quantity.</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5D038047" w14:textId="77777777" w:rsidR="002F226F" w:rsidRPr="000E0B5B" w:rsidRDefault="002F226F" w:rsidP="002F226F">
      <w:pPr>
        <w:pStyle w:val="Textkrper"/>
        <w:spacing w:before="120" w:after="120" w:line="260" w:lineRule="exact"/>
        <w:jc w:val="both"/>
        <w:rPr>
          <w:rFonts w:ascii="Arial" w:hAnsi="Arial"/>
          <w:b w:val="0"/>
          <w:bCs w:val="0"/>
        </w:rPr>
      </w:pPr>
    </w:p>
    <w:p w14:paraId="6A5D0A4B" w14:textId="77777777" w:rsidR="002F226F" w:rsidRPr="000E0B5B" w:rsidRDefault="002F226F" w:rsidP="002F226F">
      <w:pPr>
        <w:pStyle w:val="PITextkrper"/>
        <w:pBdr>
          <w:top w:val="single" w:sz="4" w:space="1" w:color="auto"/>
        </w:pBdr>
        <w:spacing w:before="240"/>
        <w:rPr>
          <w:b/>
          <w:sz w:val="18"/>
          <w:szCs w:val="18"/>
        </w:rPr>
      </w:pPr>
    </w:p>
    <w:p w14:paraId="0E60CBAC" w14:textId="77777777" w:rsidR="002F226F" w:rsidRPr="00A91DDF" w:rsidRDefault="002F226F" w:rsidP="002F226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2723298" w14:textId="77777777" w:rsidR="002F226F" w:rsidRDefault="002F226F" w:rsidP="002F22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3C9B88DA" w14:textId="4C24890B" w:rsidR="002F226F" w:rsidRDefault="002F226F">
      <w:pPr>
        <w:rPr>
          <w:rFonts w:ascii="Arial" w:hAnsi="Arial" w:cs="Arial"/>
          <w:sz w:val="18"/>
          <w:szCs w:val="18"/>
        </w:rPr>
      </w:pPr>
      <w:r>
        <w:rPr>
          <w:rFonts w:ascii="Arial" w:hAnsi="Arial" w:cs="Arial"/>
          <w:sz w:val="18"/>
          <w:szCs w:val="18"/>
        </w:rPr>
        <w:br w:type="page"/>
      </w:r>
    </w:p>
    <w:p w14:paraId="30AA4BA8" w14:textId="77777777" w:rsidR="00485E6F" w:rsidRPr="00B94DAE" w:rsidRDefault="00485E6F" w:rsidP="00485E6F">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02325" w:rsidRPr="00B94DAE" w14:paraId="415A195B" w14:textId="77756AFB" w:rsidTr="00802325">
        <w:trPr>
          <w:trHeight w:val="1701"/>
        </w:trPr>
        <w:tc>
          <w:tcPr>
            <w:tcW w:w="3510" w:type="dxa"/>
          </w:tcPr>
          <w:p w14:paraId="5A320371" w14:textId="1EB6800B" w:rsidR="00802325" w:rsidRPr="00EC4694" w:rsidRDefault="00802325" w:rsidP="00CE17D6">
            <w:pPr>
              <w:pStyle w:val="txt"/>
              <w:rPr>
                <w:b/>
                <w:bCs/>
                <w:sz w:val="18"/>
              </w:rPr>
            </w:pPr>
            <w:r>
              <w:rPr>
                <w:b/>
              </w:rPr>
              <w:br/>
            </w:r>
            <w:r w:rsidR="0068587D">
              <w:rPr>
                <w:noProof/>
              </w:rPr>
              <w:drawing>
                <wp:inline distT="0" distB="0" distL="0" distR="0" wp14:anchorId="7324FF43" wp14:editId="6D61AD17">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sidR="0068587D">
              <w:rPr>
                <w:noProof/>
              </w:rPr>
              <w:br/>
            </w:r>
            <w:r w:rsidRPr="00C3594A">
              <w:rPr>
                <w:sz w:val="16"/>
              </w:rPr>
              <w:t>Image source:</w:t>
            </w:r>
            <w:r>
              <w:rPr>
                <w:sz w:val="16"/>
              </w:rPr>
              <w:t xml:space="preserve"> Würth Elektronik </w:t>
            </w:r>
          </w:p>
          <w:p w14:paraId="5ED23578" w14:textId="2D0EA9B0" w:rsidR="00802325" w:rsidRPr="00EC4694" w:rsidRDefault="00EC4694" w:rsidP="00CE17D6">
            <w:pPr>
              <w:autoSpaceDE w:val="0"/>
              <w:autoSpaceDN w:val="0"/>
              <w:adjustRightInd w:val="0"/>
              <w:rPr>
                <w:rFonts w:ascii="Arial" w:hAnsi="Arial" w:cs="Arial"/>
                <w:b/>
                <w:bCs/>
                <w:sz w:val="18"/>
                <w:szCs w:val="18"/>
              </w:rPr>
            </w:pPr>
            <w:r>
              <w:rPr>
                <w:rFonts w:ascii="Arial" w:hAnsi="Arial"/>
                <w:b/>
                <w:sz w:val="18"/>
              </w:rPr>
              <w:t>The WL-SMCW with a dome lens is a high-precision, space-saving and energy-efficient light source.</w:t>
            </w:r>
          </w:p>
        </w:tc>
        <w:tc>
          <w:tcPr>
            <w:tcW w:w="3510" w:type="dxa"/>
          </w:tcPr>
          <w:p w14:paraId="77BBE9A7" w14:textId="34BCB09C" w:rsidR="00802325" w:rsidRPr="00EC4694" w:rsidRDefault="00802325" w:rsidP="00802325">
            <w:pPr>
              <w:pStyle w:val="txt"/>
              <w:rPr>
                <w:b/>
                <w:bCs/>
                <w:sz w:val="18"/>
              </w:rPr>
            </w:pPr>
            <w:r>
              <w:rPr>
                <w:b/>
              </w:rPr>
              <w:br/>
            </w:r>
            <w:r w:rsidR="0068587D">
              <w:rPr>
                <w:noProof/>
                <w:sz w:val="18"/>
              </w:rPr>
              <w:drawing>
                <wp:inline distT="0" distB="0" distL="0" distR="0" wp14:anchorId="607A2577" wp14:editId="48FC3101">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sidR="0068587D">
              <w:rPr>
                <w:noProof/>
                <w:sz w:val="18"/>
              </w:rPr>
              <w:br/>
            </w:r>
            <w:r>
              <w:rPr>
                <w:sz w:val="16"/>
              </w:rPr>
              <w:t xml:space="preserve">Image source: Würth Elektronik </w:t>
            </w:r>
          </w:p>
          <w:p w14:paraId="6E960BAD" w14:textId="17C82D29" w:rsidR="00802325" w:rsidRPr="00B94DAE" w:rsidRDefault="00EC4694" w:rsidP="00CE17D6">
            <w:pPr>
              <w:pStyle w:val="txt"/>
              <w:rPr>
                <w:b/>
              </w:rPr>
            </w:pPr>
            <w:r>
              <w:rPr>
                <w:b/>
                <w:color w:val="auto"/>
                <w:sz w:val="18"/>
              </w:rPr>
              <w:t>The WL-SMTD emits diffuse light with a 30-degree or 60-degree emission angle and is now available in a black housing.</w:t>
            </w:r>
            <w:r>
              <w:rPr>
                <w:b/>
                <w:color w:val="auto"/>
                <w:sz w:val="18"/>
              </w:rPr>
              <w:br/>
            </w:r>
          </w:p>
        </w:tc>
      </w:tr>
    </w:tbl>
    <w:p w14:paraId="51A22A6B" w14:textId="77777777" w:rsidR="00485E6F" w:rsidRDefault="00485E6F" w:rsidP="00485E6F">
      <w:pPr>
        <w:pStyle w:val="Textkrper"/>
        <w:spacing w:before="120" w:after="120" w:line="260" w:lineRule="exact"/>
        <w:jc w:val="both"/>
        <w:rPr>
          <w:rFonts w:ascii="Arial" w:hAnsi="Arial"/>
          <w:b w:val="0"/>
          <w:bCs w:val="0"/>
        </w:rPr>
      </w:pPr>
    </w:p>
    <w:p w14:paraId="725AE2C5" w14:textId="77777777" w:rsidR="002F226F" w:rsidRDefault="002F226F" w:rsidP="002F226F">
      <w:pPr>
        <w:pStyle w:val="Textkrper"/>
        <w:spacing w:before="120" w:after="120" w:line="260" w:lineRule="exact"/>
        <w:jc w:val="both"/>
        <w:rPr>
          <w:rFonts w:ascii="Arial" w:hAnsi="Arial"/>
          <w:b w:val="0"/>
          <w:bCs w:val="0"/>
        </w:rPr>
      </w:pPr>
    </w:p>
    <w:p w14:paraId="23BA8E8A" w14:textId="77777777" w:rsidR="002F226F" w:rsidRDefault="002F226F" w:rsidP="002F226F">
      <w:pPr>
        <w:pStyle w:val="PITextkrper"/>
        <w:pBdr>
          <w:top w:val="single" w:sz="4" w:space="1" w:color="auto"/>
        </w:pBdr>
        <w:spacing w:before="240"/>
        <w:rPr>
          <w:b/>
          <w:sz w:val="18"/>
          <w:szCs w:val="18"/>
        </w:rPr>
      </w:pPr>
    </w:p>
    <w:p w14:paraId="46FAF80F" w14:textId="77777777" w:rsidR="002F226F" w:rsidRDefault="002F226F" w:rsidP="002F226F">
      <w:pPr>
        <w:pStyle w:val="Textkrper"/>
        <w:spacing w:before="120" w:after="120" w:line="260" w:lineRule="exact"/>
        <w:jc w:val="both"/>
        <w:rPr>
          <w:rFonts w:ascii="Arial" w:hAnsi="Arial"/>
        </w:rPr>
      </w:pPr>
      <w:r>
        <w:rPr>
          <w:rFonts w:ascii="Arial" w:hAnsi="Arial"/>
        </w:rPr>
        <w:t>About the Würth Elektronik eiSos Group</w:t>
      </w:r>
    </w:p>
    <w:p w14:paraId="250B2C92" w14:textId="77777777" w:rsidR="002F226F" w:rsidRDefault="002F226F" w:rsidP="002F226F">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38B99DB4" w14:textId="77777777" w:rsidR="002F226F" w:rsidRDefault="002F226F" w:rsidP="002F226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43E3D2DD" w14:textId="77777777" w:rsidR="002F226F" w:rsidRDefault="002F226F" w:rsidP="002F226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61D4546" w14:textId="77777777" w:rsidR="002F226F" w:rsidRDefault="002F226F" w:rsidP="002F226F">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7BF751DD" w14:textId="77777777" w:rsidR="002F226F" w:rsidRDefault="002F226F" w:rsidP="002F226F">
      <w:pPr>
        <w:pStyle w:val="Textkrper"/>
        <w:spacing w:before="120" w:after="120" w:line="276" w:lineRule="auto"/>
        <w:rPr>
          <w:rFonts w:ascii="Arial" w:hAnsi="Arial"/>
          <w:b w:val="0"/>
        </w:rPr>
      </w:pPr>
      <w:r>
        <w:rPr>
          <w:rFonts w:ascii="Arial" w:hAnsi="Arial"/>
          <w:b w:val="0"/>
        </w:rPr>
        <w:t>Würth Elektronik: more than you expect!</w:t>
      </w:r>
    </w:p>
    <w:p w14:paraId="5A0C7768" w14:textId="77777777" w:rsidR="002F226F" w:rsidRDefault="002F226F" w:rsidP="002F226F">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2B4DAED1" w14:textId="77777777" w:rsidR="002F226F" w:rsidRDefault="002F226F" w:rsidP="002F226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F226F" w14:paraId="6316AB65" w14:textId="77777777" w:rsidTr="000C7611">
        <w:tc>
          <w:tcPr>
            <w:tcW w:w="3902" w:type="dxa"/>
            <w:shd w:val="clear" w:color="auto" w:fill="auto"/>
            <w:hideMark/>
          </w:tcPr>
          <w:p w14:paraId="5E386031" w14:textId="77777777" w:rsidR="002F226F" w:rsidRDefault="002F226F" w:rsidP="000C7611">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33CF1098" w14:textId="77777777" w:rsidR="002F226F" w:rsidRDefault="002F226F" w:rsidP="000C761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9BC5410" w14:textId="77777777" w:rsidR="002F226F" w:rsidRDefault="002F226F" w:rsidP="000C761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8F1B02C" w14:textId="77777777" w:rsidR="002F226F" w:rsidRDefault="002F226F" w:rsidP="000C7611">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2B0050F7" w14:textId="77777777" w:rsidR="002F226F" w:rsidRDefault="002F226F" w:rsidP="000C7611">
            <w:pPr>
              <w:spacing w:before="120" w:after="120" w:line="276" w:lineRule="auto"/>
              <w:rPr>
                <w:rFonts w:ascii="Arial" w:hAnsi="Arial" w:cs="Arial"/>
                <w:bCs/>
                <w:sz w:val="20"/>
              </w:rPr>
            </w:pPr>
          </w:p>
        </w:tc>
        <w:tc>
          <w:tcPr>
            <w:tcW w:w="3193" w:type="dxa"/>
            <w:shd w:val="clear" w:color="auto" w:fill="auto"/>
            <w:hideMark/>
          </w:tcPr>
          <w:p w14:paraId="462EEA6C" w14:textId="77777777" w:rsidR="002F226F" w:rsidRDefault="002F226F" w:rsidP="000C761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0E41125" w14:textId="77777777" w:rsidR="002F226F" w:rsidRDefault="002F226F" w:rsidP="000C761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8727F1A" w14:textId="77777777" w:rsidR="002F226F" w:rsidRDefault="002F226F" w:rsidP="000C761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7B82C6EF" w14:textId="77777777" w:rsidR="002F226F" w:rsidRDefault="002F226F" w:rsidP="000C7611">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77BA232C" w14:textId="77777777" w:rsidR="002F226F" w:rsidRPr="00031FC8" w:rsidRDefault="002F226F" w:rsidP="002F226F">
      <w:pPr>
        <w:spacing w:after="120" w:line="280" w:lineRule="exact"/>
        <w:rPr>
          <w:rFonts w:ascii="Arial" w:hAnsi="Arial"/>
          <w:b/>
          <w:bCs/>
        </w:rPr>
      </w:pPr>
    </w:p>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C6A45" w14:textId="77777777" w:rsidR="00405890" w:rsidRDefault="00405890">
      <w:r>
        <w:separator/>
      </w:r>
    </w:p>
  </w:endnote>
  <w:endnote w:type="continuationSeparator" w:id="0">
    <w:p w14:paraId="5C94C5B3" w14:textId="77777777" w:rsidR="00405890" w:rsidRDefault="0040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0F477AC" w:rsidR="00D84800" w:rsidRPr="00C3594A"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C3594A">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C3594A">
      <w:rPr>
        <w:rFonts w:ascii="Arial" w:hAnsi="Arial" w:cs="Arial"/>
        <w:noProof/>
        <w:snapToGrid w:val="0"/>
        <w:sz w:val="16"/>
        <w:lang w:val="de-DE"/>
      </w:rPr>
      <w:t>WTH1PI1604_en.docx</w:t>
    </w:r>
    <w:r w:rsidRPr="00A74816">
      <w:rPr>
        <w:rFonts w:ascii="Arial" w:hAnsi="Arial" w:cs="Arial"/>
        <w:snapToGrid w:val="0"/>
        <w:sz w:val="16"/>
      </w:rPr>
      <w:fldChar w:fldCharType="end"/>
    </w:r>
    <w:r w:rsidRPr="00C3594A">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FC79" w14:textId="77777777" w:rsidR="00405890" w:rsidRDefault="00405890">
      <w:r>
        <w:separator/>
      </w:r>
    </w:p>
  </w:footnote>
  <w:footnote w:type="continuationSeparator" w:id="0">
    <w:p w14:paraId="268A9416" w14:textId="77777777" w:rsidR="00405890" w:rsidRDefault="0040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846"/>
    <w:rsid w:val="000457A0"/>
    <w:rsid w:val="000500CA"/>
    <w:rsid w:val="00050684"/>
    <w:rsid w:val="00051D17"/>
    <w:rsid w:val="00053D8B"/>
    <w:rsid w:val="0005666E"/>
    <w:rsid w:val="000568D7"/>
    <w:rsid w:val="0005795C"/>
    <w:rsid w:val="000645F0"/>
    <w:rsid w:val="00066AB4"/>
    <w:rsid w:val="00067C15"/>
    <w:rsid w:val="00067C57"/>
    <w:rsid w:val="00070731"/>
    <w:rsid w:val="00070D56"/>
    <w:rsid w:val="00071052"/>
    <w:rsid w:val="000717EA"/>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F87"/>
    <w:rsid w:val="000C7562"/>
    <w:rsid w:val="000D1E12"/>
    <w:rsid w:val="000D40B1"/>
    <w:rsid w:val="000D4A5F"/>
    <w:rsid w:val="000E282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D51"/>
    <w:rsid w:val="00123175"/>
    <w:rsid w:val="001254AB"/>
    <w:rsid w:val="001255F4"/>
    <w:rsid w:val="00125D37"/>
    <w:rsid w:val="001274FC"/>
    <w:rsid w:val="00131977"/>
    <w:rsid w:val="00131F4F"/>
    <w:rsid w:val="00135811"/>
    <w:rsid w:val="001456DE"/>
    <w:rsid w:val="0014630E"/>
    <w:rsid w:val="00147532"/>
    <w:rsid w:val="0015437A"/>
    <w:rsid w:val="00161F8B"/>
    <w:rsid w:val="0016652E"/>
    <w:rsid w:val="001667CD"/>
    <w:rsid w:val="00180178"/>
    <w:rsid w:val="001845DD"/>
    <w:rsid w:val="00184785"/>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6E"/>
    <w:rsid w:val="001C59D0"/>
    <w:rsid w:val="001D049E"/>
    <w:rsid w:val="001D0AE3"/>
    <w:rsid w:val="001D0DB2"/>
    <w:rsid w:val="001D1F04"/>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158"/>
    <w:rsid w:val="0028487E"/>
    <w:rsid w:val="00285B8D"/>
    <w:rsid w:val="002872A3"/>
    <w:rsid w:val="00287AE5"/>
    <w:rsid w:val="00291C4C"/>
    <w:rsid w:val="002921AC"/>
    <w:rsid w:val="00293FC3"/>
    <w:rsid w:val="002A01B5"/>
    <w:rsid w:val="002A095E"/>
    <w:rsid w:val="002A0E4D"/>
    <w:rsid w:val="002A3670"/>
    <w:rsid w:val="002A4552"/>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226F"/>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1C43"/>
    <w:rsid w:val="00346E77"/>
    <w:rsid w:val="00347536"/>
    <w:rsid w:val="00347F46"/>
    <w:rsid w:val="00353815"/>
    <w:rsid w:val="00355E1C"/>
    <w:rsid w:val="00356C16"/>
    <w:rsid w:val="00357372"/>
    <w:rsid w:val="00365F34"/>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890"/>
    <w:rsid w:val="00410061"/>
    <w:rsid w:val="00410CE1"/>
    <w:rsid w:val="004120DD"/>
    <w:rsid w:val="004144AE"/>
    <w:rsid w:val="004204AA"/>
    <w:rsid w:val="004236C7"/>
    <w:rsid w:val="00423903"/>
    <w:rsid w:val="0042615E"/>
    <w:rsid w:val="0043205A"/>
    <w:rsid w:val="004354C6"/>
    <w:rsid w:val="00435849"/>
    <w:rsid w:val="00441533"/>
    <w:rsid w:val="00444E30"/>
    <w:rsid w:val="00452E08"/>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0020"/>
    <w:rsid w:val="004F1218"/>
    <w:rsid w:val="004F382F"/>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4A5"/>
    <w:rsid w:val="00571E32"/>
    <w:rsid w:val="00572009"/>
    <w:rsid w:val="00574987"/>
    <w:rsid w:val="005757A4"/>
    <w:rsid w:val="005758B7"/>
    <w:rsid w:val="00577058"/>
    <w:rsid w:val="00577D8A"/>
    <w:rsid w:val="00581536"/>
    <w:rsid w:val="00584F4C"/>
    <w:rsid w:val="00587F00"/>
    <w:rsid w:val="0059367F"/>
    <w:rsid w:val="005936C3"/>
    <w:rsid w:val="005942DC"/>
    <w:rsid w:val="005B3743"/>
    <w:rsid w:val="005C06DF"/>
    <w:rsid w:val="005C1020"/>
    <w:rsid w:val="005C1B52"/>
    <w:rsid w:val="005C61CB"/>
    <w:rsid w:val="005C6D6A"/>
    <w:rsid w:val="005D160B"/>
    <w:rsid w:val="005D4F4E"/>
    <w:rsid w:val="005D7454"/>
    <w:rsid w:val="005E1091"/>
    <w:rsid w:val="005E6D53"/>
    <w:rsid w:val="00604F45"/>
    <w:rsid w:val="0060621A"/>
    <w:rsid w:val="00607616"/>
    <w:rsid w:val="006123E2"/>
    <w:rsid w:val="006125AC"/>
    <w:rsid w:val="00615C3C"/>
    <w:rsid w:val="00616918"/>
    <w:rsid w:val="00616F3E"/>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2D32"/>
    <w:rsid w:val="00683D1C"/>
    <w:rsid w:val="0068587D"/>
    <w:rsid w:val="006859A2"/>
    <w:rsid w:val="00686779"/>
    <w:rsid w:val="006930B7"/>
    <w:rsid w:val="00693290"/>
    <w:rsid w:val="00695E61"/>
    <w:rsid w:val="006963F9"/>
    <w:rsid w:val="006A07EF"/>
    <w:rsid w:val="006A1135"/>
    <w:rsid w:val="006A1A89"/>
    <w:rsid w:val="006A34DE"/>
    <w:rsid w:val="006A6CD7"/>
    <w:rsid w:val="006B05BF"/>
    <w:rsid w:val="006B3831"/>
    <w:rsid w:val="006B3F8F"/>
    <w:rsid w:val="006B56DA"/>
    <w:rsid w:val="006B5888"/>
    <w:rsid w:val="006B6000"/>
    <w:rsid w:val="006C506D"/>
    <w:rsid w:val="006C5F83"/>
    <w:rsid w:val="006D04BD"/>
    <w:rsid w:val="006D10F8"/>
    <w:rsid w:val="006D1F94"/>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865"/>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78FC"/>
    <w:rsid w:val="007B01E4"/>
    <w:rsid w:val="007B24FD"/>
    <w:rsid w:val="007B5312"/>
    <w:rsid w:val="007C1E35"/>
    <w:rsid w:val="007C335A"/>
    <w:rsid w:val="007C42E6"/>
    <w:rsid w:val="007C79D2"/>
    <w:rsid w:val="007D400B"/>
    <w:rsid w:val="007D7B8B"/>
    <w:rsid w:val="007E2CA5"/>
    <w:rsid w:val="007E3A15"/>
    <w:rsid w:val="007E4896"/>
    <w:rsid w:val="007E66DD"/>
    <w:rsid w:val="007E7DC6"/>
    <w:rsid w:val="007F2182"/>
    <w:rsid w:val="007F629A"/>
    <w:rsid w:val="007F693F"/>
    <w:rsid w:val="008004D3"/>
    <w:rsid w:val="00800A15"/>
    <w:rsid w:val="00802325"/>
    <w:rsid w:val="00805256"/>
    <w:rsid w:val="0081491D"/>
    <w:rsid w:val="0081664E"/>
    <w:rsid w:val="00820DFA"/>
    <w:rsid w:val="00822557"/>
    <w:rsid w:val="00822688"/>
    <w:rsid w:val="00824228"/>
    <w:rsid w:val="00824931"/>
    <w:rsid w:val="00826CC6"/>
    <w:rsid w:val="00831C63"/>
    <w:rsid w:val="00832040"/>
    <w:rsid w:val="00834A7F"/>
    <w:rsid w:val="00837EBF"/>
    <w:rsid w:val="00840B24"/>
    <w:rsid w:val="0085077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5F66"/>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B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D3"/>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10D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6C9"/>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2F5"/>
    <w:rsid w:val="00B22632"/>
    <w:rsid w:val="00B249FF"/>
    <w:rsid w:val="00B30138"/>
    <w:rsid w:val="00B35523"/>
    <w:rsid w:val="00B37564"/>
    <w:rsid w:val="00B40F06"/>
    <w:rsid w:val="00B42801"/>
    <w:rsid w:val="00B43755"/>
    <w:rsid w:val="00B4555A"/>
    <w:rsid w:val="00B5016C"/>
    <w:rsid w:val="00B50499"/>
    <w:rsid w:val="00B5064E"/>
    <w:rsid w:val="00B54F4E"/>
    <w:rsid w:val="00B56EF0"/>
    <w:rsid w:val="00B61AE2"/>
    <w:rsid w:val="00B66573"/>
    <w:rsid w:val="00B6690A"/>
    <w:rsid w:val="00B67314"/>
    <w:rsid w:val="00B72152"/>
    <w:rsid w:val="00B7304B"/>
    <w:rsid w:val="00B757F2"/>
    <w:rsid w:val="00B8501E"/>
    <w:rsid w:val="00B86C88"/>
    <w:rsid w:val="00B911CF"/>
    <w:rsid w:val="00B945A9"/>
    <w:rsid w:val="00B94DAE"/>
    <w:rsid w:val="00B9589D"/>
    <w:rsid w:val="00BA04FB"/>
    <w:rsid w:val="00BA19ED"/>
    <w:rsid w:val="00BA2BD7"/>
    <w:rsid w:val="00BB5102"/>
    <w:rsid w:val="00BB741C"/>
    <w:rsid w:val="00BC1F54"/>
    <w:rsid w:val="00BC356F"/>
    <w:rsid w:val="00BD0BC8"/>
    <w:rsid w:val="00BD2843"/>
    <w:rsid w:val="00BD2B26"/>
    <w:rsid w:val="00BD5EAF"/>
    <w:rsid w:val="00BE5C1A"/>
    <w:rsid w:val="00BE7ED0"/>
    <w:rsid w:val="00BF09CC"/>
    <w:rsid w:val="00BF116C"/>
    <w:rsid w:val="00C10188"/>
    <w:rsid w:val="00C110AB"/>
    <w:rsid w:val="00C17CED"/>
    <w:rsid w:val="00C279D5"/>
    <w:rsid w:val="00C351B8"/>
    <w:rsid w:val="00C3594A"/>
    <w:rsid w:val="00C40959"/>
    <w:rsid w:val="00C437CE"/>
    <w:rsid w:val="00C43E68"/>
    <w:rsid w:val="00C500C5"/>
    <w:rsid w:val="00C537A3"/>
    <w:rsid w:val="00C5688B"/>
    <w:rsid w:val="00C63D8C"/>
    <w:rsid w:val="00C645F4"/>
    <w:rsid w:val="00C70245"/>
    <w:rsid w:val="00C71265"/>
    <w:rsid w:val="00C7439C"/>
    <w:rsid w:val="00C8403A"/>
    <w:rsid w:val="00C85ED1"/>
    <w:rsid w:val="00C87944"/>
    <w:rsid w:val="00C9372B"/>
    <w:rsid w:val="00C9434E"/>
    <w:rsid w:val="00C9728A"/>
    <w:rsid w:val="00CB06BF"/>
    <w:rsid w:val="00CB56BA"/>
    <w:rsid w:val="00CB6099"/>
    <w:rsid w:val="00CB6417"/>
    <w:rsid w:val="00CB765C"/>
    <w:rsid w:val="00CC1740"/>
    <w:rsid w:val="00CC1D85"/>
    <w:rsid w:val="00CC318F"/>
    <w:rsid w:val="00CC31B8"/>
    <w:rsid w:val="00CC5E31"/>
    <w:rsid w:val="00CD080A"/>
    <w:rsid w:val="00CD1C4E"/>
    <w:rsid w:val="00CD2389"/>
    <w:rsid w:val="00CE0CA4"/>
    <w:rsid w:val="00CE3661"/>
    <w:rsid w:val="00CE5015"/>
    <w:rsid w:val="00CE752C"/>
    <w:rsid w:val="00CF06BD"/>
    <w:rsid w:val="00CF12AC"/>
    <w:rsid w:val="00CF2554"/>
    <w:rsid w:val="00CF4A4B"/>
    <w:rsid w:val="00CF4A78"/>
    <w:rsid w:val="00CF5234"/>
    <w:rsid w:val="00CF7932"/>
    <w:rsid w:val="00D062C3"/>
    <w:rsid w:val="00D10313"/>
    <w:rsid w:val="00D10A7D"/>
    <w:rsid w:val="00D124AD"/>
    <w:rsid w:val="00D16F95"/>
    <w:rsid w:val="00D23260"/>
    <w:rsid w:val="00D261A7"/>
    <w:rsid w:val="00D35686"/>
    <w:rsid w:val="00D40262"/>
    <w:rsid w:val="00D4081F"/>
    <w:rsid w:val="00D464D9"/>
    <w:rsid w:val="00D471E2"/>
    <w:rsid w:val="00D54A29"/>
    <w:rsid w:val="00D564BF"/>
    <w:rsid w:val="00D70405"/>
    <w:rsid w:val="00D72A57"/>
    <w:rsid w:val="00D75A8B"/>
    <w:rsid w:val="00D76AC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694"/>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F4"/>
    <w:rsid w:val="00F14F24"/>
    <w:rsid w:val="00F1580B"/>
    <w:rsid w:val="00F2437A"/>
    <w:rsid w:val="00F26A7D"/>
    <w:rsid w:val="00F27950"/>
    <w:rsid w:val="00F433D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9F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2325"/>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WL-SMTD"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3721</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2025-02-24T14:33:00Z</dcterms:created>
  <dcterms:modified xsi:type="dcterms:W3CDTF">2025-02-24T15:02:00Z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