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59879415" w14:textId="5ED3D6C8" w:rsidR="00485E6F" w:rsidRPr="00B94DAE" w:rsidRDefault="00817240"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adds to its robust LED family</w:t>
      </w:r>
    </w:p>
    <w:p w14:paraId="4148C797" w14:textId="64B669EA" w:rsidR="00485E6F" w:rsidRPr="00B94DAE" w:rsidRDefault="002D100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More Compact and Heat-</w:t>
      </w:r>
      <w:r w:rsidR="00CD5DCB">
        <w:rPr>
          <w:rFonts w:ascii="Arial" w:hAnsi="Arial"/>
          <w:b/>
          <w:color w:val="000000"/>
          <w:sz w:val="36"/>
        </w:rPr>
        <w:t>R</w:t>
      </w:r>
      <w:r>
        <w:rPr>
          <w:rFonts w:ascii="Arial" w:hAnsi="Arial"/>
          <w:b/>
          <w:color w:val="000000"/>
          <w:sz w:val="36"/>
        </w:rPr>
        <w:t>esistant</w:t>
      </w:r>
    </w:p>
    <w:p w14:paraId="1814A4D4" w14:textId="28227A64" w:rsidR="008B4AD9" w:rsidRDefault="00485E6F" w:rsidP="00193126">
      <w:pPr>
        <w:pStyle w:val="Textkrper"/>
        <w:spacing w:before="120" w:after="120" w:line="260" w:lineRule="exact"/>
        <w:jc w:val="both"/>
        <w:rPr>
          <w:rFonts w:ascii="Arial" w:hAnsi="Arial"/>
          <w:color w:val="000000"/>
        </w:rPr>
      </w:pPr>
      <w:r>
        <w:rPr>
          <w:rFonts w:ascii="Arial" w:hAnsi="Arial"/>
          <w:color w:val="000000"/>
        </w:rPr>
        <w:t>Waldenburg</w:t>
      </w:r>
      <w:r w:rsidR="00AD0262">
        <w:rPr>
          <w:rFonts w:ascii="Arial" w:hAnsi="Arial"/>
          <w:color w:val="000000"/>
        </w:rPr>
        <w:t xml:space="preserve"> (</w:t>
      </w:r>
      <w:r>
        <w:rPr>
          <w:rFonts w:ascii="Arial" w:hAnsi="Arial"/>
          <w:color w:val="000000"/>
        </w:rPr>
        <w:t>Germany</w:t>
      </w:r>
      <w:r w:rsidR="00AD0262">
        <w:rPr>
          <w:rFonts w:ascii="Arial" w:hAnsi="Arial"/>
          <w:color w:val="000000"/>
        </w:rPr>
        <w:t>)</w:t>
      </w:r>
      <w:r>
        <w:rPr>
          <w:rFonts w:ascii="Arial" w:hAnsi="Arial"/>
          <w:color w:val="000000"/>
        </w:rPr>
        <w:t xml:space="preserve">, </w:t>
      </w:r>
      <w:r w:rsidR="00AD0262" w:rsidRPr="00AD0262">
        <w:rPr>
          <w:rFonts w:ascii="Arial" w:hAnsi="Arial"/>
          <w:color w:val="000000"/>
        </w:rPr>
        <w:t>April 9</w:t>
      </w:r>
      <w:r>
        <w:rPr>
          <w:rFonts w:ascii="Arial" w:hAnsi="Arial"/>
          <w:color w:val="000000"/>
        </w:rPr>
        <w:t xml:space="preserve">, 2025 – Würth Elektronik adds to its successful </w:t>
      </w:r>
      <w:hyperlink r:id="rId8" w:history="1">
        <w:r>
          <w:rPr>
            <w:rStyle w:val="Hyperlink"/>
            <w:rFonts w:ascii="Arial" w:hAnsi="Arial"/>
          </w:rPr>
          <w:t>WL-SMTW</w:t>
        </w:r>
      </w:hyperlink>
      <w:r>
        <w:rPr>
          <w:rFonts w:ascii="Arial" w:hAnsi="Arial"/>
          <w:color w:val="000000"/>
        </w:rPr>
        <w:t xml:space="preserve"> LED series with two new variants. The SMT-mountable mono-color top-view LEDs are now available in </w:t>
      </w:r>
      <w:r w:rsidR="00CD5DCB">
        <w:rPr>
          <w:rFonts w:ascii="Arial" w:hAnsi="Arial"/>
          <w:color w:val="000000"/>
        </w:rPr>
        <w:t>a</w:t>
      </w:r>
      <w:r>
        <w:rPr>
          <w:rFonts w:ascii="Arial" w:hAnsi="Arial"/>
          <w:color w:val="000000"/>
        </w:rPr>
        <w:t xml:space="preserve"> 1608 package. New LEDs are being added in the standard 3528 package, which feature an increased operating temperature of up to 100°C. The water-clear glass used enables precise color rendering at maximum intensity in five or six different colors.</w:t>
      </w:r>
    </w:p>
    <w:p w14:paraId="7DCD63D1" w14:textId="14745DBA" w:rsidR="00376D98" w:rsidRPr="00BD3F1D" w:rsidRDefault="008B4AD9" w:rsidP="00193126">
      <w:pPr>
        <w:pStyle w:val="Textkrper"/>
        <w:spacing w:before="120" w:after="120" w:line="260" w:lineRule="exact"/>
        <w:jc w:val="both"/>
        <w:rPr>
          <w:rFonts w:ascii="Arial" w:hAnsi="Arial"/>
          <w:b w:val="0"/>
          <w:bCs w:val="0"/>
          <w:color w:val="000000"/>
        </w:rPr>
      </w:pPr>
      <w:r>
        <w:rPr>
          <w:rFonts w:ascii="Arial" w:hAnsi="Arial"/>
          <w:b w:val="0"/>
          <w:color w:val="000000"/>
        </w:rPr>
        <w:t xml:space="preserve">With dimensions of just 1.6 × 0.8 × 0.55 mm, the new 1608 variant expands the WL-SMTW product line with particularly compact LEDs. These LEDs have proven to be highly reliable and energy-efficient. The </w:t>
      </w:r>
      <w:r w:rsidR="00707280">
        <w:rPr>
          <w:rFonts w:ascii="Arial" w:hAnsi="Arial"/>
          <w:b w:val="0"/>
          <w:color w:val="000000"/>
        </w:rPr>
        <w:t xml:space="preserve">miniature </w:t>
      </w:r>
      <w:r>
        <w:rPr>
          <w:rFonts w:ascii="Arial" w:hAnsi="Arial"/>
          <w:b w:val="0"/>
          <w:color w:val="000000"/>
        </w:rPr>
        <w:t>components are available in blue, green, yellow, amber, and two shades of red with wavelengths of 630 or 640 nm. Like all LEDs in the series, they emit no UV and IR.</w:t>
      </w:r>
    </w:p>
    <w:p w14:paraId="296D2B7F" w14:textId="4F3C68C9" w:rsidR="00CA2F2E" w:rsidRPr="00BD3F1D" w:rsidRDefault="00376D98" w:rsidP="00193126">
      <w:pPr>
        <w:pStyle w:val="Textkrper"/>
        <w:spacing w:before="120" w:after="120" w:line="260" w:lineRule="exact"/>
        <w:jc w:val="both"/>
        <w:rPr>
          <w:rFonts w:ascii="Arial" w:hAnsi="Arial"/>
          <w:b w:val="0"/>
          <w:bCs w:val="0"/>
          <w:color w:val="000000"/>
        </w:rPr>
      </w:pPr>
      <w:r>
        <w:rPr>
          <w:rFonts w:ascii="Arial" w:hAnsi="Arial"/>
          <w:b w:val="0"/>
          <w:color w:val="000000"/>
        </w:rPr>
        <w:t xml:space="preserve">The </w:t>
      </w:r>
      <w:r w:rsidR="00991AF8">
        <w:rPr>
          <w:rFonts w:ascii="Arial" w:hAnsi="Arial"/>
          <w:b w:val="0"/>
          <w:color w:val="000000"/>
        </w:rPr>
        <w:t>WE-SMTW 3258 HIGHTA</w:t>
      </w:r>
      <w:r>
        <w:rPr>
          <w:rFonts w:ascii="Arial" w:hAnsi="Arial"/>
          <w:b w:val="0"/>
          <w:color w:val="000000"/>
        </w:rPr>
        <w:t xml:space="preserve"> is the third series of LEDs from Würth Elektronik following WL-SMCW 0603 and WL-SMTD that can withstand temperatures up to 100°C. The 3.5 × 2.8 × 1.85 mm LEDs are available in blue, green, yellow, amber, and red.</w:t>
      </w:r>
    </w:p>
    <w:p w14:paraId="63D2348D" w14:textId="11855FAE" w:rsidR="00F105C5" w:rsidRDefault="004D1F04" w:rsidP="0015173C">
      <w:pPr>
        <w:pStyle w:val="Textkrper"/>
        <w:spacing w:before="120" w:after="120" w:line="260" w:lineRule="exact"/>
        <w:jc w:val="both"/>
        <w:rPr>
          <w:rFonts w:ascii="Arial" w:hAnsi="Arial"/>
          <w:b w:val="0"/>
          <w:bCs w:val="0"/>
          <w:color w:val="000000"/>
        </w:rPr>
      </w:pPr>
      <w:r>
        <w:rPr>
          <w:rFonts w:ascii="Arial" w:hAnsi="Arial"/>
          <w:b w:val="0"/>
          <w:color w:val="000000"/>
        </w:rPr>
        <w:t xml:space="preserve">The application options </w:t>
      </w:r>
      <w:r w:rsidR="003C7BEC">
        <w:rPr>
          <w:rFonts w:ascii="Arial" w:hAnsi="Arial"/>
          <w:b w:val="0"/>
          <w:color w:val="000000"/>
        </w:rPr>
        <w:t xml:space="preserve">for </w:t>
      </w:r>
      <w:r>
        <w:rPr>
          <w:rFonts w:ascii="Arial" w:hAnsi="Arial"/>
          <w:b w:val="0"/>
          <w:color w:val="000000"/>
        </w:rPr>
        <w:t>the robust and energy-efficient LEDs are wide ranging. They are suitable for signage and indirect lighting, backlighting in telecommunications applications or LCDs, as well as in fiber optic technology</w:t>
      </w:r>
      <w:r w:rsidR="00991AF8">
        <w:rPr>
          <w:rFonts w:ascii="Arial" w:hAnsi="Arial"/>
          <w:b w:val="0"/>
          <w:color w:val="000000"/>
        </w:rPr>
        <w:t xml:space="preserve">, </w:t>
      </w:r>
      <w:r>
        <w:rPr>
          <w:rFonts w:ascii="Arial" w:hAnsi="Arial"/>
          <w:b w:val="0"/>
          <w:color w:val="000000"/>
        </w:rPr>
        <w:t>Industrial and medical technology applications.</w:t>
      </w:r>
      <w:r w:rsidR="00F105C5">
        <w:rPr>
          <w:rFonts w:ascii="Arial" w:hAnsi="Arial"/>
          <w:b w:val="0"/>
          <w:color w:val="000000"/>
        </w:rPr>
        <w:t xml:space="preserve"> As usual, Würth Elektronik offers all products in the series from stock with no minimum order quantity.</w:t>
      </w:r>
    </w:p>
    <w:p w14:paraId="5608F9BC" w14:textId="77777777" w:rsidR="00F105C5" w:rsidRDefault="00F105C5" w:rsidP="004D1F04">
      <w:pPr>
        <w:pStyle w:val="Textkrper"/>
        <w:spacing w:before="120" w:after="120" w:line="260" w:lineRule="exact"/>
        <w:jc w:val="both"/>
        <w:rPr>
          <w:rFonts w:ascii="Arial" w:hAnsi="Arial"/>
          <w:b w:val="0"/>
          <w:bCs w:val="0"/>
          <w:color w:val="000000"/>
        </w:rPr>
      </w:pPr>
    </w:p>
    <w:p w14:paraId="0616845D" w14:textId="77777777" w:rsidR="00F105C5" w:rsidRPr="004D1F04" w:rsidRDefault="00F105C5" w:rsidP="004D1F04">
      <w:pPr>
        <w:pStyle w:val="Textkrper"/>
        <w:spacing w:before="120" w:after="120" w:line="260" w:lineRule="exact"/>
        <w:jc w:val="both"/>
        <w:rPr>
          <w:rFonts w:ascii="Arial" w:hAnsi="Arial"/>
          <w:b w:val="0"/>
          <w:bCs w:val="0"/>
          <w:color w:val="000000"/>
        </w:rPr>
      </w:pPr>
    </w:p>
    <w:p w14:paraId="7B176355" w14:textId="77777777" w:rsidR="00F105C5" w:rsidRDefault="00F105C5" w:rsidP="00485E6F">
      <w:pPr>
        <w:pStyle w:val="PITextkrper"/>
        <w:pBdr>
          <w:top w:val="single" w:sz="4" w:space="1" w:color="auto"/>
        </w:pBdr>
        <w:spacing w:before="240"/>
      </w:pPr>
    </w:p>
    <w:p w14:paraId="1F89EFB4" w14:textId="77777777" w:rsidR="00AD0262" w:rsidRPr="00A91DDF" w:rsidRDefault="00AD0262" w:rsidP="00AD0262">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6DCDF6B" w14:textId="45388646" w:rsidR="004A0D90" w:rsidRDefault="00AD0262" w:rsidP="00485E6F">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2483F8AF" w14:textId="77777777" w:rsidR="004A0D90" w:rsidRDefault="004A0D90">
      <w:r>
        <w:br w:type="page"/>
      </w:r>
    </w:p>
    <w:p w14:paraId="7F8C5226" w14:textId="77777777" w:rsidR="00F105C5" w:rsidRPr="004A0D90" w:rsidRDefault="00F105C5" w:rsidP="00485E6F">
      <w:pPr>
        <w:spacing w:after="120" w:line="280" w:lineRule="exact"/>
        <w:rPr>
          <w:rFonts w:ascii="Arial" w:hAnsi="Arial" w:cs="Arial"/>
          <w:sz w:val="18"/>
          <w:szCs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35DDF43A" w14:textId="0AF36C27" w:rsidR="00485E6F" w:rsidRPr="00B94DAE" w:rsidRDefault="00485E6F" w:rsidP="00CE17D6">
            <w:pPr>
              <w:pStyle w:val="txt"/>
              <w:rPr>
                <w:b/>
                <w:bCs/>
                <w:sz w:val="18"/>
              </w:rPr>
            </w:pPr>
            <w:r>
              <w:rPr>
                <w:b/>
              </w:rPr>
              <w:br/>
            </w:r>
            <w:r>
              <w:rPr>
                <w:noProof/>
              </w:rPr>
              <w:drawing>
                <wp:inline distT="0" distB="0" distL="0" distR="0" wp14:anchorId="61D200D9" wp14:editId="1ADAFCB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BB4E353" w:rsidR="00485E6F" w:rsidRPr="00B94DAE" w:rsidRDefault="00485E6F" w:rsidP="00CE17D6">
            <w:pPr>
              <w:pStyle w:val="txt"/>
              <w:rPr>
                <w:b/>
                <w:bCs/>
                <w:sz w:val="18"/>
              </w:rPr>
            </w:pPr>
            <w:r>
              <w:rPr>
                <w:sz w:val="16"/>
              </w:rPr>
              <w:t xml:space="preserve">Image source: Würth Elektronik </w:t>
            </w:r>
          </w:p>
          <w:p w14:paraId="4BBAF83E" w14:textId="5D4179E8" w:rsidR="00485E6F" w:rsidRPr="00B94DAE" w:rsidRDefault="006A03F5" w:rsidP="00CE17D6">
            <w:pPr>
              <w:autoSpaceDE w:val="0"/>
              <w:autoSpaceDN w:val="0"/>
              <w:adjustRightInd w:val="0"/>
              <w:rPr>
                <w:rFonts w:ascii="Arial" w:hAnsi="Arial" w:cs="Arial"/>
                <w:b/>
                <w:sz w:val="18"/>
                <w:szCs w:val="18"/>
              </w:rPr>
            </w:pPr>
            <w:r>
              <w:rPr>
                <w:rFonts w:ascii="Arial" w:hAnsi="Arial"/>
                <w:b/>
                <w:sz w:val="18"/>
              </w:rPr>
              <w:t>1608 package – the reliable and energy-efficient LEDs of the WL-SMTW series with a miniature</w:t>
            </w:r>
            <w:r w:rsidR="00CD5DCB">
              <w:rPr>
                <w:rFonts w:ascii="Arial" w:hAnsi="Arial"/>
                <w:b/>
                <w:sz w:val="18"/>
              </w:rPr>
              <w:t>-</w:t>
            </w:r>
            <w:r>
              <w:rPr>
                <w:rFonts w:ascii="Arial" w:hAnsi="Arial"/>
                <w:b/>
                <w:sz w:val="18"/>
              </w:rPr>
              <w:t>format addition.</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AD0262"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AD0262" w:rsidRDefault="00485E6F" w:rsidP="00485E6F">
      <w:pPr>
        <w:pStyle w:val="PITextkrper"/>
        <w:pBdr>
          <w:top w:val="single" w:sz="4" w:space="1" w:color="auto"/>
        </w:pBdr>
        <w:spacing w:before="240"/>
        <w:rPr>
          <w:b/>
          <w:sz w:val="18"/>
          <w:szCs w:val="18"/>
        </w:rPr>
      </w:pPr>
    </w:p>
    <w:p w14:paraId="5C1AB9E7" w14:textId="77777777" w:rsidR="00AD0262" w:rsidRDefault="00AD0262" w:rsidP="00AD0262">
      <w:pPr>
        <w:pStyle w:val="Textkrper"/>
        <w:spacing w:before="120" w:after="120" w:line="260" w:lineRule="exact"/>
        <w:jc w:val="both"/>
        <w:rPr>
          <w:rFonts w:ascii="Arial" w:hAnsi="Arial"/>
        </w:rPr>
      </w:pPr>
      <w:r>
        <w:rPr>
          <w:rFonts w:ascii="Arial" w:hAnsi="Arial"/>
        </w:rPr>
        <w:t>About the Würth Elektronik eiSos Group</w:t>
      </w:r>
    </w:p>
    <w:p w14:paraId="085AAF29" w14:textId="77777777" w:rsidR="00AD0262" w:rsidRDefault="00AD0262" w:rsidP="00AD0262">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9FE5C03" w14:textId="77777777" w:rsidR="00AD0262" w:rsidRPr="00DF5B64" w:rsidRDefault="00AD0262" w:rsidP="00AD0262">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4E1CA7B2" w14:textId="77777777" w:rsidR="00AD0262" w:rsidRPr="00DF5B64" w:rsidRDefault="00AD0262" w:rsidP="00AD0262">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C5A31E1" w14:textId="77777777" w:rsidR="00AD0262" w:rsidRDefault="00AD0262" w:rsidP="00AD0262">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w:t>
      </w:r>
      <w:proofErr w:type="gramStart"/>
      <w:r w:rsidRPr="00DF5B64">
        <w:rPr>
          <w:rFonts w:ascii="Arial" w:hAnsi="Arial"/>
          <w:b w:val="0"/>
        </w:rPr>
        <w:t>Billion</w:t>
      </w:r>
      <w:proofErr w:type="gramEnd"/>
      <w:r w:rsidRPr="00DF5B64">
        <w:rPr>
          <w:rFonts w:ascii="Arial" w:hAnsi="Arial"/>
          <w:b w:val="0"/>
        </w:rPr>
        <w:t xml:space="preserve"> Euro (all figures according to preliminary results for 2024).</w:t>
      </w:r>
    </w:p>
    <w:p w14:paraId="6B3852E3" w14:textId="77777777" w:rsidR="00AD0262" w:rsidRDefault="00AD0262" w:rsidP="00AD0262">
      <w:pPr>
        <w:pStyle w:val="Textkrper"/>
        <w:spacing w:before="120" w:after="120" w:line="276" w:lineRule="auto"/>
        <w:rPr>
          <w:rFonts w:ascii="Arial" w:hAnsi="Arial"/>
          <w:b w:val="0"/>
        </w:rPr>
      </w:pPr>
      <w:r>
        <w:rPr>
          <w:rFonts w:ascii="Arial" w:hAnsi="Arial"/>
          <w:b w:val="0"/>
        </w:rPr>
        <w:t>Würth Elektronik: more than you expect!</w:t>
      </w:r>
    </w:p>
    <w:p w14:paraId="6AD0B99C" w14:textId="77777777" w:rsidR="00AD0262" w:rsidRDefault="00AD0262" w:rsidP="00AD0262">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646D8C48" w14:textId="77777777" w:rsidR="00AD0262" w:rsidRDefault="00AD0262" w:rsidP="00AD0262">
      <w:pPr>
        <w:pStyle w:val="Textkrper"/>
        <w:spacing w:before="120" w:after="120" w:line="276" w:lineRule="auto"/>
        <w:rPr>
          <w:rFonts w:ascii="Arial" w:hAnsi="Arial"/>
        </w:rPr>
      </w:pPr>
    </w:p>
    <w:p w14:paraId="409CC883" w14:textId="77777777" w:rsidR="00AD0262" w:rsidRDefault="00AD0262" w:rsidP="00AD0262">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D0262" w14:paraId="3A08AF67" w14:textId="77777777" w:rsidTr="00C21A0D">
        <w:tc>
          <w:tcPr>
            <w:tcW w:w="3902" w:type="dxa"/>
            <w:shd w:val="clear" w:color="auto" w:fill="auto"/>
            <w:hideMark/>
          </w:tcPr>
          <w:p w14:paraId="59AB94AD" w14:textId="77777777" w:rsidR="00AD0262" w:rsidRDefault="00AD0262" w:rsidP="00C21A0D">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2673879E" w14:textId="77777777" w:rsidR="00AD0262" w:rsidRDefault="00AD0262" w:rsidP="00C21A0D">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92678EA" w14:textId="77777777" w:rsidR="00AD0262" w:rsidRDefault="00AD0262" w:rsidP="00C21A0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3F96B8C" w14:textId="77777777" w:rsidR="00AD0262" w:rsidRDefault="00AD0262" w:rsidP="00C21A0D">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629F98B9" w14:textId="77777777" w:rsidR="00AD0262" w:rsidRDefault="00AD0262" w:rsidP="00C21A0D">
            <w:pPr>
              <w:spacing w:before="120" w:after="120" w:line="276" w:lineRule="auto"/>
              <w:rPr>
                <w:rFonts w:ascii="Arial" w:hAnsi="Arial" w:cs="Arial"/>
                <w:bCs/>
                <w:sz w:val="20"/>
              </w:rPr>
            </w:pPr>
          </w:p>
        </w:tc>
        <w:tc>
          <w:tcPr>
            <w:tcW w:w="3193" w:type="dxa"/>
            <w:shd w:val="clear" w:color="auto" w:fill="auto"/>
            <w:hideMark/>
          </w:tcPr>
          <w:p w14:paraId="1FB2DA42" w14:textId="77777777" w:rsidR="00AD0262" w:rsidRDefault="00AD0262" w:rsidP="00C21A0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B6BE2C8" w14:textId="77777777" w:rsidR="00AD0262" w:rsidRDefault="00AD0262" w:rsidP="00C21A0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4E7CD19" w14:textId="77777777" w:rsidR="00AD0262" w:rsidRDefault="00AD0262" w:rsidP="00C21A0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2BB42BFF" w14:textId="77777777" w:rsidR="00AD0262" w:rsidRDefault="00AD0262" w:rsidP="00C21A0D">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37951CFD" w14:textId="77777777" w:rsidR="008E6771" w:rsidRPr="00B94DAE" w:rsidRDefault="008E6771" w:rsidP="008E6771">
      <w:pPr>
        <w:pStyle w:val="Textkrper"/>
        <w:spacing w:before="120" w:after="120" w:line="276" w:lineRule="auto"/>
        <w:jc w:val="both"/>
        <w:rPr>
          <w:rFonts w:ascii="Arial" w:hAnsi="Arial"/>
          <w:b w:val="0"/>
        </w:rPr>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F74EA" w14:textId="77777777" w:rsidR="00742B00" w:rsidRDefault="00742B00">
      <w:r>
        <w:separator/>
      </w:r>
    </w:p>
  </w:endnote>
  <w:endnote w:type="continuationSeparator" w:id="0">
    <w:p w14:paraId="76BAC480" w14:textId="77777777" w:rsidR="00742B00" w:rsidRDefault="0074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16FE9A02" w:rsidR="00D84800" w:rsidRPr="00AD0262"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rPr>
      <w:fldChar w:fldCharType="begin"/>
    </w:r>
    <w:r w:rsidRPr="00AD0262">
      <w:rPr>
        <w:rFonts w:ascii="Arial" w:hAnsi="Arial" w:cs="Arial"/>
        <w:snapToGrid w:val="0"/>
        <w:sz w:val="16"/>
        <w:lang w:val="pl-PL"/>
      </w:rPr>
      <w:instrText xml:space="preserve"> FILENAME  \* MERGEFORMAT </w:instrText>
    </w:r>
    <w:r w:rsidRPr="00A74816">
      <w:rPr>
        <w:rFonts w:ascii="Arial" w:hAnsi="Arial" w:cs="Arial"/>
        <w:snapToGrid w:val="0"/>
        <w:sz w:val="16"/>
      </w:rPr>
      <w:fldChar w:fldCharType="separate"/>
    </w:r>
    <w:r w:rsidR="002A7F00" w:rsidRPr="00AD0262">
      <w:rPr>
        <w:rFonts w:ascii="Arial" w:hAnsi="Arial" w:cs="Arial"/>
        <w:snapToGrid w:val="0"/>
        <w:sz w:val="16"/>
        <w:lang w:val="pl-PL"/>
      </w:rPr>
      <w:t>WTH1PI1615</w:t>
    </w:r>
    <w:r w:rsidR="00DC7A00">
      <w:rPr>
        <w:rFonts w:ascii="Arial" w:hAnsi="Arial" w:cs="Arial"/>
        <w:snapToGrid w:val="0"/>
        <w:sz w:val="16"/>
        <w:lang w:val="pl-PL"/>
      </w:rPr>
      <w:t>_en</w:t>
    </w:r>
    <w:r w:rsidRPr="00A74816">
      <w:rPr>
        <w:rFonts w:ascii="Arial" w:hAnsi="Arial" w:cs="Arial"/>
        <w:snapToGrid w:val="0"/>
        <w:sz w:val="16"/>
      </w:rPr>
      <w:fldChar w:fldCharType="end"/>
    </w:r>
    <w:r w:rsidRPr="00AD0262">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11C33" w14:textId="77777777" w:rsidR="00742B00" w:rsidRDefault="00742B00">
      <w:r>
        <w:separator/>
      </w:r>
    </w:p>
  </w:footnote>
  <w:footnote w:type="continuationSeparator" w:id="0">
    <w:p w14:paraId="79294653" w14:textId="77777777" w:rsidR="00742B00" w:rsidRDefault="0074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9452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13A6"/>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570"/>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73C"/>
    <w:rsid w:val="00135811"/>
    <w:rsid w:val="00145176"/>
    <w:rsid w:val="001456DE"/>
    <w:rsid w:val="0014630E"/>
    <w:rsid w:val="0015173C"/>
    <w:rsid w:val="0015437A"/>
    <w:rsid w:val="00161F8B"/>
    <w:rsid w:val="0016652E"/>
    <w:rsid w:val="001667CD"/>
    <w:rsid w:val="00180178"/>
    <w:rsid w:val="001845DD"/>
    <w:rsid w:val="00184B2E"/>
    <w:rsid w:val="00190F4E"/>
    <w:rsid w:val="00193126"/>
    <w:rsid w:val="00194043"/>
    <w:rsid w:val="00194988"/>
    <w:rsid w:val="001A2811"/>
    <w:rsid w:val="001A2958"/>
    <w:rsid w:val="001A2CAF"/>
    <w:rsid w:val="001A6221"/>
    <w:rsid w:val="001A7E43"/>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2F2D"/>
    <w:rsid w:val="001F4BB0"/>
    <w:rsid w:val="001F6FF8"/>
    <w:rsid w:val="00201EE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43A"/>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6D24"/>
    <w:rsid w:val="002A7AEE"/>
    <w:rsid w:val="002A7E50"/>
    <w:rsid w:val="002A7F00"/>
    <w:rsid w:val="002B1C8D"/>
    <w:rsid w:val="002B6C90"/>
    <w:rsid w:val="002B7DDA"/>
    <w:rsid w:val="002C0E0E"/>
    <w:rsid w:val="002C2A63"/>
    <w:rsid w:val="002C689E"/>
    <w:rsid w:val="002C696C"/>
    <w:rsid w:val="002D1002"/>
    <w:rsid w:val="002D4194"/>
    <w:rsid w:val="002D470E"/>
    <w:rsid w:val="002E0469"/>
    <w:rsid w:val="002E0DDA"/>
    <w:rsid w:val="002E156E"/>
    <w:rsid w:val="002E229A"/>
    <w:rsid w:val="002E7707"/>
    <w:rsid w:val="002F127A"/>
    <w:rsid w:val="002F488A"/>
    <w:rsid w:val="002F663D"/>
    <w:rsid w:val="002F729F"/>
    <w:rsid w:val="00301973"/>
    <w:rsid w:val="00301A91"/>
    <w:rsid w:val="003026E3"/>
    <w:rsid w:val="00304188"/>
    <w:rsid w:val="00307B15"/>
    <w:rsid w:val="003105E2"/>
    <w:rsid w:val="003154CD"/>
    <w:rsid w:val="003156CA"/>
    <w:rsid w:val="00320451"/>
    <w:rsid w:val="00320E03"/>
    <w:rsid w:val="00321F48"/>
    <w:rsid w:val="00324A6A"/>
    <w:rsid w:val="0032557D"/>
    <w:rsid w:val="00325F8B"/>
    <w:rsid w:val="003348A2"/>
    <w:rsid w:val="00334961"/>
    <w:rsid w:val="003375B0"/>
    <w:rsid w:val="00341B97"/>
    <w:rsid w:val="00346E77"/>
    <w:rsid w:val="00347536"/>
    <w:rsid w:val="00347F46"/>
    <w:rsid w:val="00355E1C"/>
    <w:rsid w:val="00356C16"/>
    <w:rsid w:val="00357372"/>
    <w:rsid w:val="003649C5"/>
    <w:rsid w:val="00366479"/>
    <w:rsid w:val="003668D1"/>
    <w:rsid w:val="0037012B"/>
    <w:rsid w:val="00372533"/>
    <w:rsid w:val="00376468"/>
    <w:rsid w:val="00376D98"/>
    <w:rsid w:val="00377484"/>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7BE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0D90"/>
    <w:rsid w:val="004A4093"/>
    <w:rsid w:val="004B0A52"/>
    <w:rsid w:val="004B2DAD"/>
    <w:rsid w:val="004B3468"/>
    <w:rsid w:val="004B4EB2"/>
    <w:rsid w:val="004B5422"/>
    <w:rsid w:val="004B5E02"/>
    <w:rsid w:val="004C1C32"/>
    <w:rsid w:val="004C2963"/>
    <w:rsid w:val="004C4379"/>
    <w:rsid w:val="004D1F04"/>
    <w:rsid w:val="004D6CCC"/>
    <w:rsid w:val="004D7301"/>
    <w:rsid w:val="004D78E8"/>
    <w:rsid w:val="004E3A3C"/>
    <w:rsid w:val="004E582D"/>
    <w:rsid w:val="004F1218"/>
    <w:rsid w:val="004F363C"/>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2C0C"/>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06C6"/>
    <w:rsid w:val="005E1091"/>
    <w:rsid w:val="005E6D53"/>
    <w:rsid w:val="0060216B"/>
    <w:rsid w:val="00604F45"/>
    <w:rsid w:val="0060621A"/>
    <w:rsid w:val="00607616"/>
    <w:rsid w:val="006123E2"/>
    <w:rsid w:val="006125AC"/>
    <w:rsid w:val="00614A82"/>
    <w:rsid w:val="00614C52"/>
    <w:rsid w:val="00615C3C"/>
    <w:rsid w:val="00616918"/>
    <w:rsid w:val="006177E2"/>
    <w:rsid w:val="0062517E"/>
    <w:rsid w:val="00625C04"/>
    <w:rsid w:val="006303C1"/>
    <w:rsid w:val="00633776"/>
    <w:rsid w:val="0063467B"/>
    <w:rsid w:val="0063628E"/>
    <w:rsid w:val="00636544"/>
    <w:rsid w:val="006503AE"/>
    <w:rsid w:val="00653582"/>
    <w:rsid w:val="0065536A"/>
    <w:rsid w:val="00656ACE"/>
    <w:rsid w:val="00657EAF"/>
    <w:rsid w:val="00663854"/>
    <w:rsid w:val="0066406D"/>
    <w:rsid w:val="00666284"/>
    <w:rsid w:val="00667A63"/>
    <w:rsid w:val="0067131F"/>
    <w:rsid w:val="006769A9"/>
    <w:rsid w:val="00676CC8"/>
    <w:rsid w:val="00676CE8"/>
    <w:rsid w:val="00683D1C"/>
    <w:rsid w:val="006859A2"/>
    <w:rsid w:val="00686779"/>
    <w:rsid w:val="00693290"/>
    <w:rsid w:val="00695E61"/>
    <w:rsid w:val="006963F9"/>
    <w:rsid w:val="006A03F5"/>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7280"/>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2B00"/>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00"/>
    <w:rsid w:val="007B24FD"/>
    <w:rsid w:val="007B38E4"/>
    <w:rsid w:val="007C1E35"/>
    <w:rsid w:val="007C335A"/>
    <w:rsid w:val="007C42E6"/>
    <w:rsid w:val="007C79D2"/>
    <w:rsid w:val="007D400B"/>
    <w:rsid w:val="007D7B8B"/>
    <w:rsid w:val="007E2CA5"/>
    <w:rsid w:val="007E3A15"/>
    <w:rsid w:val="007E4896"/>
    <w:rsid w:val="007E66DD"/>
    <w:rsid w:val="007E7999"/>
    <w:rsid w:val="007E7DC6"/>
    <w:rsid w:val="007F0473"/>
    <w:rsid w:val="007F2182"/>
    <w:rsid w:val="007F693F"/>
    <w:rsid w:val="008004D3"/>
    <w:rsid w:val="00800A15"/>
    <w:rsid w:val="00805256"/>
    <w:rsid w:val="00810381"/>
    <w:rsid w:val="0081491D"/>
    <w:rsid w:val="0081664E"/>
    <w:rsid w:val="00817240"/>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54E"/>
    <w:rsid w:val="008B2299"/>
    <w:rsid w:val="008B4AD9"/>
    <w:rsid w:val="008B7643"/>
    <w:rsid w:val="008C0996"/>
    <w:rsid w:val="008C4506"/>
    <w:rsid w:val="008C6059"/>
    <w:rsid w:val="008D367B"/>
    <w:rsid w:val="008D3DFC"/>
    <w:rsid w:val="008D3F6A"/>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A8C"/>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AF8"/>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091"/>
    <w:rsid w:val="00A401C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5F7A"/>
    <w:rsid w:val="00AA6E73"/>
    <w:rsid w:val="00AB43E5"/>
    <w:rsid w:val="00AC010A"/>
    <w:rsid w:val="00AC7E6F"/>
    <w:rsid w:val="00AD0262"/>
    <w:rsid w:val="00AD038B"/>
    <w:rsid w:val="00AD41FF"/>
    <w:rsid w:val="00AD6C58"/>
    <w:rsid w:val="00AD74EC"/>
    <w:rsid w:val="00AE0DE8"/>
    <w:rsid w:val="00AE20CC"/>
    <w:rsid w:val="00AE40B5"/>
    <w:rsid w:val="00AE68D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F49"/>
    <w:rsid w:val="00B43755"/>
    <w:rsid w:val="00B4555A"/>
    <w:rsid w:val="00B50499"/>
    <w:rsid w:val="00B5064E"/>
    <w:rsid w:val="00B54F4E"/>
    <w:rsid w:val="00B56EF0"/>
    <w:rsid w:val="00B61AE2"/>
    <w:rsid w:val="00B625F2"/>
    <w:rsid w:val="00B65B88"/>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F1D"/>
    <w:rsid w:val="00BD5EAF"/>
    <w:rsid w:val="00BD7136"/>
    <w:rsid w:val="00BE5C1A"/>
    <w:rsid w:val="00BE7ED0"/>
    <w:rsid w:val="00BF09CC"/>
    <w:rsid w:val="00C02D6B"/>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2F2E"/>
    <w:rsid w:val="00CA4A93"/>
    <w:rsid w:val="00CB06BF"/>
    <w:rsid w:val="00CB56BA"/>
    <w:rsid w:val="00CB6417"/>
    <w:rsid w:val="00CB765C"/>
    <w:rsid w:val="00CC1740"/>
    <w:rsid w:val="00CC1D85"/>
    <w:rsid w:val="00CC318F"/>
    <w:rsid w:val="00CC31B8"/>
    <w:rsid w:val="00CC5E31"/>
    <w:rsid w:val="00CD080A"/>
    <w:rsid w:val="00CD1C4E"/>
    <w:rsid w:val="00CD2389"/>
    <w:rsid w:val="00CD5DCB"/>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7A00"/>
    <w:rsid w:val="00DD17A7"/>
    <w:rsid w:val="00DD1842"/>
    <w:rsid w:val="00DD18C5"/>
    <w:rsid w:val="00DD2023"/>
    <w:rsid w:val="00DD261B"/>
    <w:rsid w:val="00DD39BA"/>
    <w:rsid w:val="00DD42A4"/>
    <w:rsid w:val="00DD5276"/>
    <w:rsid w:val="00DE5AA0"/>
    <w:rsid w:val="00DE5EA7"/>
    <w:rsid w:val="00DE632D"/>
    <w:rsid w:val="00DE7025"/>
    <w:rsid w:val="00DF083B"/>
    <w:rsid w:val="00DF3595"/>
    <w:rsid w:val="00DF3657"/>
    <w:rsid w:val="00DF4A9A"/>
    <w:rsid w:val="00DF5ACA"/>
    <w:rsid w:val="00E041C8"/>
    <w:rsid w:val="00E06AE9"/>
    <w:rsid w:val="00E13FF1"/>
    <w:rsid w:val="00E21D22"/>
    <w:rsid w:val="00E235A7"/>
    <w:rsid w:val="00E27071"/>
    <w:rsid w:val="00E277BA"/>
    <w:rsid w:val="00E3345B"/>
    <w:rsid w:val="00E41C6B"/>
    <w:rsid w:val="00E4697E"/>
    <w:rsid w:val="00E47ABA"/>
    <w:rsid w:val="00E56EB0"/>
    <w:rsid w:val="00E57E93"/>
    <w:rsid w:val="00E63CB1"/>
    <w:rsid w:val="00E66C45"/>
    <w:rsid w:val="00E67044"/>
    <w:rsid w:val="00E8050A"/>
    <w:rsid w:val="00E815D2"/>
    <w:rsid w:val="00E821A2"/>
    <w:rsid w:val="00E86437"/>
    <w:rsid w:val="00E87BA5"/>
    <w:rsid w:val="00E966E4"/>
    <w:rsid w:val="00E96706"/>
    <w:rsid w:val="00EA03DE"/>
    <w:rsid w:val="00EA0C44"/>
    <w:rsid w:val="00EA438E"/>
    <w:rsid w:val="00EA530D"/>
    <w:rsid w:val="00EA5874"/>
    <w:rsid w:val="00EA5C8B"/>
    <w:rsid w:val="00EA7C20"/>
    <w:rsid w:val="00EB12AA"/>
    <w:rsid w:val="00EC14B5"/>
    <w:rsid w:val="00EC48ED"/>
    <w:rsid w:val="00EC6274"/>
    <w:rsid w:val="00EC6970"/>
    <w:rsid w:val="00ED0389"/>
    <w:rsid w:val="00ED24DF"/>
    <w:rsid w:val="00ED5838"/>
    <w:rsid w:val="00ED67AA"/>
    <w:rsid w:val="00EE17CD"/>
    <w:rsid w:val="00EE3F9D"/>
    <w:rsid w:val="00EE59B9"/>
    <w:rsid w:val="00EE6C4D"/>
    <w:rsid w:val="00EF6119"/>
    <w:rsid w:val="00EF62C4"/>
    <w:rsid w:val="00EF7895"/>
    <w:rsid w:val="00F020E7"/>
    <w:rsid w:val="00F02E63"/>
    <w:rsid w:val="00F06103"/>
    <w:rsid w:val="00F105C5"/>
    <w:rsid w:val="00F11AAA"/>
    <w:rsid w:val="00F1272C"/>
    <w:rsid w:val="00F13328"/>
    <w:rsid w:val="00F14F24"/>
    <w:rsid w:val="00F1580B"/>
    <w:rsid w:val="00F2437A"/>
    <w:rsid w:val="00F26A7D"/>
    <w:rsid w:val="00F27950"/>
    <w:rsid w:val="00F3001E"/>
    <w:rsid w:val="00F55A20"/>
    <w:rsid w:val="00F61BC9"/>
    <w:rsid w:val="00F630C4"/>
    <w:rsid w:val="00F633C4"/>
    <w:rsid w:val="00F7288A"/>
    <w:rsid w:val="00F74E4F"/>
    <w:rsid w:val="00F9549B"/>
    <w:rsid w:val="00FA02BD"/>
    <w:rsid w:val="00FA0A2F"/>
    <w:rsid w:val="00FA19AC"/>
    <w:rsid w:val="00FA39D7"/>
    <w:rsid w:val="00FA3D93"/>
    <w:rsid w:val="00FB0CB6"/>
    <w:rsid w:val="00FB417E"/>
    <w:rsid w:val="00FC42F7"/>
    <w:rsid w:val="00FC50B8"/>
    <w:rsid w:val="00FC7446"/>
    <w:rsid w:val="00FD2691"/>
    <w:rsid w:val="00FD3927"/>
    <w:rsid w:val="00FD3F82"/>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TW"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3340</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3837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2025-04-07T13:45:00Z</dcterms:created>
  <dcterms:modified xsi:type="dcterms:W3CDTF">2025-04-07T14:04:00Z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