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3F05" w14:textId="77777777" w:rsidR="00B4555A" w:rsidRPr="00B94DAE" w:rsidRDefault="00B4555A" w:rsidP="00B4555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9879415" w14:textId="5ED3D6C8" w:rsidR="00485E6F" w:rsidRPr="00B94DAE" w:rsidRDefault="00817240" w:rsidP="00485E6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amplia la robusta serie di LED</w:t>
      </w:r>
    </w:p>
    <w:p w14:paraId="4148C797" w14:textId="5A2DF8D3" w:rsidR="00485E6F" w:rsidRPr="00B94DAE" w:rsidRDefault="002D1002" w:rsidP="00485E6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Più compatti e resistenti al calore</w:t>
      </w:r>
    </w:p>
    <w:p w14:paraId="1814A4D4" w14:textId="1EA460C2" w:rsidR="008B4AD9" w:rsidRDefault="00485E6F" w:rsidP="0019312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Waldenburg (Germania), </w:t>
      </w:r>
      <w:r w:rsidR="00413875" w:rsidRPr="00413875">
        <w:rPr>
          <w:rFonts w:ascii="Arial" w:hAnsi="Arial"/>
          <w:color w:val="000000"/>
        </w:rPr>
        <w:t>9 aprile</w:t>
      </w:r>
      <w:r>
        <w:rPr>
          <w:rFonts w:ascii="Arial" w:hAnsi="Arial"/>
          <w:color w:val="000000"/>
        </w:rPr>
        <w:t xml:space="preserve"> 2025 – Würth Elektronik aggiunge due nuove varianti alla serie di LED di successo </w:t>
      </w:r>
      <w:hyperlink r:id="rId8" w:history="1">
        <w:r>
          <w:rPr>
            <w:rStyle w:val="Hyperlink"/>
            <w:rFonts w:ascii="Arial" w:hAnsi="Arial"/>
          </w:rPr>
          <w:t>WL-SMTW</w:t>
        </w:r>
      </w:hyperlink>
      <w:r>
        <w:rPr>
          <w:rFonts w:ascii="Arial" w:hAnsi="Arial"/>
          <w:color w:val="000000"/>
        </w:rPr>
        <w:t>. I LED Mono-color top view in tecnologia SMT sono disponibili per la prima volta nella dimensione 1608. Sono stati aggiunti nuovi diodi a emissioni luminose nella dimensione standard 3528, caratterizzati da una temperatura di esercizio più elevata, fino a 100 °C. Il vetro trasparente utilizzato consente una resa cromatica precisa con la massima intensità in cinque o sei colori diversi.</w:t>
      </w:r>
    </w:p>
    <w:p w14:paraId="7DCD63D1" w14:textId="310CC5EA" w:rsidR="00376D98" w:rsidRPr="00BD3F1D" w:rsidRDefault="008B4AD9" w:rsidP="0019312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 dimensioni di soli 1,6 × 0,8 × 0,55 mm, la nuova variante 1608 completa la gamma di prodotti WL-SMTW con LED miniaturizzati particolarmente compatti, che si sono dimostrati altamente affidabili e a fabbisogno ridotto di corrente. I minuscoli componenti sono disponibili nei colori blu, verde, giallo, ambra e in due tonalità di rosso con una lunghezza d’onda di 630 o 640 nm. Come tutti i LED della serie, sono privi di radiazioni UV o IR.</w:t>
      </w:r>
    </w:p>
    <w:p w14:paraId="296D2B7F" w14:textId="33E3BF22" w:rsidR="00CA2F2E" w:rsidRPr="00BD3F1D" w:rsidRDefault="00376D98" w:rsidP="0019312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Dopo WL-SMCW 0603 e WL-SMTD, l’ampliamento con la denominazione 3528 HIGHTA è la terza serie di LED di Würth Elektronik in grado di resistere a temperature fino a 100 °C. I diodi a emissioni luminose da 3,5 × 2,8 × 1,85 mm sono disponibili nei colori blu, verde, giallo, ambra e rosso.</w:t>
      </w:r>
    </w:p>
    <w:p w14:paraId="3D48F7FA" w14:textId="32F20B56" w:rsidR="004D1F04" w:rsidRDefault="004D1F04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Le possibilità di applicazione dei LED, robusti ed economici, sono molteplici: sono indicati per la segnaletica e l’illuminazione indiretta, per la retroilluminazione di applicazioni di telecomunicazione o LCD e per la tecnologia a fibre ottiche. Sono possibili anche applicazioni industriali o di tecnologia medica.</w:t>
      </w:r>
    </w:p>
    <w:p w14:paraId="63D2348D" w14:textId="4ED62EFF" w:rsidR="00F105C5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Tutti i LED della serie WL-SMTW sono conformi alla specifica MSL3, che li rende particolarmente facili da usare: possono essere assemblati fino a una settimana senza che l’umidità li danneggi. Come di consueto, Würth Elektronik offre tutti i prodotti della serie a magazzino senza limite minimo d’ordine.</w:t>
      </w:r>
    </w:p>
    <w:p w14:paraId="5608F9BC" w14:textId="77777777" w:rsidR="00F105C5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0616845D" w14:textId="77777777" w:rsidR="00F105C5" w:rsidRPr="004D1F04" w:rsidRDefault="00F105C5" w:rsidP="004D1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7B176355" w14:textId="77777777" w:rsidR="00F105C5" w:rsidRDefault="00F105C5" w:rsidP="00485E6F">
      <w:pPr>
        <w:pStyle w:val="PITextkrper"/>
        <w:pBdr>
          <w:top w:val="single" w:sz="4" w:space="1" w:color="auto"/>
        </w:pBdr>
        <w:spacing w:before="240"/>
      </w:pPr>
    </w:p>
    <w:p w14:paraId="5CE2538C" w14:textId="77777777" w:rsidR="00413875" w:rsidRPr="00970FD9" w:rsidRDefault="00413875" w:rsidP="00413875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76DCDF6B" w14:textId="6EAB67CA" w:rsidR="00F105C5" w:rsidRDefault="00413875" w:rsidP="00485E6F">
      <w:pPr>
        <w:spacing w:after="120" w:line="280" w:lineRule="exact"/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333A2397" w14:textId="77777777" w:rsidR="00B46677" w:rsidRDefault="00B46677" w:rsidP="00485E6F">
      <w:pPr>
        <w:spacing w:after="120" w:line="280" w:lineRule="exact"/>
      </w:pPr>
    </w:p>
    <w:p w14:paraId="50B4E127" w14:textId="77777777" w:rsidR="00B46677" w:rsidRPr="00413875" w:rsidRDefault="00B46677" w:rsidP="00485E6F">
      <w:pPr>
        <w:spacing w:after="120" w:line="280" w:lineRule="exact"/>
        <w:rPr>
          <w:b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85E6F" w:rsidRPr="00B94DAE" w14:paraId="415A195B" w14:textId="77777777" w:rsidTr="00CE17D6">
        <w:trPr>
          <w:trHeight w:val="1701"/>
        </w:trPr>
        <w:tc>
          <w:tcPr>
            <w:tcW w:w="3510" w:type="dxa"/>
          </w:tcPr>
          <w:p w14:paraId="35DDF43A" w14:textId="0AF36C27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1D200D9" wp14:editId="1ADAFCB8">
                  <wp:extent cx="2109913" cy="1584000"/>
                  <wp:effectExtent l="0" t="0" r="5080" b="0"/>
                  <wp:docPr id="10864172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88" b="10237"/>
                          <a:stretch/>
                        </pic:blipFill>
                        <pic:spPr bwMode="auto">
                          <a:xfrm>
                            <a:off x="0" y="0"/>
                            <a:ext cx="2109913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320371" w14:textId="2BB4E353" w:rsidR="00485E6F" w:rsidRPr="00B94DAE" w:rsidRDefault="00485E6F" w:rsidP="00CE17D6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Würth Elektronik </w:t>
            </w:r>
          </w:p>
          <w:p w14:paraId="4BBAF83E" w14:textId="0A4CD82B" w:rsidR="00485E6F" w:rsidRPr="00B94DAE" w:rsidRDefault="006A03F5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Dimensioni costruttive 1608 - i LED affidabili e a risparmio energetico della serie WL-SMTW sono stati ampliati in formato miniaturizzato.</w:t>
            </w:r>
          </w:p>
          <w:p w14:paraId="5ED23578" w14:textId="77777777" w:rsidR="00485E6F" w:rsidRPr="00B94DAE" w:rsidRDefault="00485E6F" w:rsidP="00CE17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8B8CF4" w14:textId="77777777" w:rsidR="00485E6F" w:rsidRPr="00B94DAE" w:rsidRDefault="00485E6F" w:rsidP="00485E6F">
      <w:pPr>
        <w:pStyle w:val="PITextkrper"/>
        <w:rPr>
          <w:b/>
          <w:bCs/>
          <w:sz w:val="18"/>
          <w:szCs w:val="18"/>
          <w:lang w:val="de-DE"/>
        </w:rPr>
      </w:pPr>
    </w:p>
    <w:p w14:paraId="1A961B77" w14:textId="77777777" w:rsidR="00485E6F" w:rsidRPr="00B94DAE" w:rsidRDefault="00485E6F" w:rsidP="00485E6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BA87216" w14:textId="77777777" w:rsidR="00485E6F" w:rsidRPr="00B94DAE" w:rsidRDefault="00485E6F" w:rsidP="00485E6F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0FDDB9E" w14:textId="77777777" w:rsidR="00413875" w:rsidRPr="00970FD9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45DEFE69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</w:t>
      </w:r>
      <w:r w:rsidRPr="00332404">
        <w:rPr>
          <w:rFonts w:ascii="Arial" w:hAnsi="Arial"/>
          <w:b w:val="0"/>
        </w:rPr>
        <w:t>clientela sempre crescente a livello mondiale.</w:t>
      </w:r>
    </w:p>
    <w:p w14:paraId="16D2DCF6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>La gamma di prodotti comprende: componenti passivi, moduli di potenza, isolatori digitali, optoelettronica, componenti elettromeccanici, soluzioni di gestione termica, sensori e moduli wireless. Il portafoglio è completato da soluzioni personalizzate.</w:t>
      </w:r>
    </w:p>
    <w:p w14:paraId="3273828A" w14:textId="77777777" w:rsidR="00413875" w:rsidRPr="0090089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32404">
        <w:rPr>
          <w:rFonts w:ascii="Arial" w:hAnsi="Arial"/>
          <w:b w:val="0"/>
        </w:rPr>
        <w:t xml:space="preserve">La disponibilità a magazzino di tutti i componenti del catalogo senza limite di minimo d'ordine, i campioni gratuiti e l'elevato supporto dei nostri dipendenti specializzati e addetti alle vendite, così come la vasta scelta di strumenti per la </w:t>
      </w:r>
      <w:r w:rsidRPr="00900894">
        <w:rPr>
          <w:rFonts w:ascii="Arial" w:hAnsi="Arial"/>
          <w:b w:val="0"/>
        </w:rPr>
        <w:t xml:space="preserve">selezione dei componenti, caratterizzano l'orientamento all'assistenza del gruppo, unico nel suo genere. </w:t>
      </w:r>
    </w:p>
    <w:p w14:paraId="1463B251" w14:textId="77777777" w:rsidR="00413875" w:rsidRPr="00332404" w:rsidRDefault="00413875" w:rsidP="0041387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00894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circa 7500 dipendenti. Il Gruppo Würth Elektronik ha registrato un fatturato di 1 miliardi di </w:t>
      </w:r>
      <w:proofErr w:type="gramStart"/>
      <w:r w:rsidRPr="00900894">
        <w:rPr>
          <w:rFonts w:ascii="Arial" w:hAnsi="Arial"/>
          <w:b w:val="0"/>
        </w:rPr>
        <w:t>Euro</w:t>
      </w:r>
      <w:proofErr w:type="gramEnd"/>
      <w:r w:rsidRPr="00900894">
        <w:rPr>
          <w:rFonts w:ascii="Arial" w:hAnsi="Arial"/>
          <w:b w:val="0"/>
        </w:rPr>
        <w:t xml:space="preserve"> (tutte le cifre si basano sui risultati preliminari per il 2024).</w:t>
      </w:r>
    </w:p>
    <w:bookmarkEnd w:id="1"/>
    <w:p w14:paraId="4FBC7A28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0CA73B3C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06981317" w14:textId="77777777" w:rsidR="00413875" w:rsidRPr="00970FD9" w:rsidRDefault="00413875" w:rsidP="00413875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413875" w:rsidRPr="00625C04" w14:paraId="00542261" w14:textId="77777777" w:rsidTr="00C21A0D">
        <w:tc>
          <w:tcPr>
            <w:tcW w:w="3902" w:type="dxa"/>
            <w:shd w:val="clear" w:color="auto" w:fill="auto"/>
            <w:hideMark/>
          </w:tcPr>
          <w:p w14:paraId="132105DE" w14:textId="77777777" w:rsidR="00413875" w:rsidRPr="00970FD9" w:rsidRDefault="00413875" w:rsidP="00C21A0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lastRenderedPageBreak/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4EAC513" w14:textId="77777777" w:rsidR="00413875" w:rsidRPr="00970FD9" w:rsidRDefault="00413875" w:rsidP="00C21A0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D976947" w14:textId="77777777" w:rsidR="00413875" w:rsidRPr="0077777E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64AEC0E7" w14:textId="77777777" w:rsidR="00413875" w:rsidRPr="00625C04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1F2B3E5A" w14:textId="77777777" w:rsidR="00413875" w:rsidRPr="00625C04" w:rsidRDefault="00413875" w:rsidP="00C21A0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903D3C4" w14:textId="77777777" w:rsidR="00413875" w:rsidRPr="00970FD9" w:rsidRDefault="00413875" w:rsidP="00C21A0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2DFF494" w14:textId="77777777" w:rsidR="00413875" w:rsidRPr="00970FD9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64B6743B" w14:textId="77777777" w:rsidR="00413875" w:rsidRPr="00970FD9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4695EA8E" w14:textId="77777777" w:rsidR="00413875" w:rsidRPr="00625C04" w:rsidRDefault="00413875" w:rsidP="00C21A0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37951CFD" w14:textId="77777777" w:rsidR="008E6771" w:rsidRPr="00B94DAE" w:rsidRDefault="008E6771" w:rsidP="008E677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4616A057" w14:textId="77777777" w:rsidR="003E1703" w:rsidRPr="00B94DAE" w:rsidRDefault="003E1703" w:rsidP="00485E6F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3E1703" w:rsidRPr="00B94DAE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BBBA" w14:textId="77777777" w:rsidR="00614A82" w:rsidRDefault="00614A82">
      <w:r>
        <w:separator/>
      </w:r>
    </w:p>
  </w:endnote>
  <w:endnote w:type="continuationSeparator" w:id="0">
    <w:p w14:paraId="1C3B0D15" w14:textId="77777777" w:rsidR="00614A82" w:rsidRDefault="006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D46B" w14:textId="433D12FE" w:rsidR="00D84800" w:rsidRPr="00AE68D8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</w:rPr>
      <w:fldChar w:fldCharType="begin"/>
    </w:r>
    <w:r w:rsidRPr="00AE68D8">
      <w:rPr>
        <w:rFonts w:ascii="Arial" w:hAnsi="Arial" w:cs="Arial"/>
        <w:snapToGrid w:val="0"/>
        <w:sz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</w:rPr>
      <w:fldChar w:fldCharType="separate"/>
    </w:r>
    <w:r w:rsidR="00413875">
      <w:rPr>
        <w:rFonts w:ascii="Arial" w:hAnsi="Arial" w:cs="Arial"/>
        <w:noProof/>
        <w:snapToGrid w:val="0"/>
        <w:sz w:val="16"/>
      </w:rPr>
      <w:t>WTH1PI1615_it</w:t>
    </w:r>
    <w:r w:rsidRPr="00A74816"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52A1" w14:textId="77777777" w:rsidR="00614A82" w:rsidRDefault="00614A82">
      <w:r>
        <w:separator/>
      </w:r>
    </w:p>
  </w:footnote>
  <w:footnote w:type="continuationSeparator" w:id="0">
    <w:p w14:paraId="610ED41C" w14:textId="77777777" w:rsidR="00614A82" w:rsidRDefault="006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6820E" w14:textId="7D50C989" w:rsidR="00AD41FF" w:rsidRDefault="00A936D2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9B416FC" wp14:editId="1F5098AA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A6EEC"/>
    <w:multiLevelType w:val="multilevel"/>
    <w:tmpl w:val="6048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304647">
    <w:abstractNumId w:val="5"/>
  </w:num>
  <w:num w:numId="2" w16cid:durableId="1213229268">
    <w:abstractNumId w:val="2"/>
  </w:num>
  <w:num w:numId="3" w16cid:durableId="1229196537">
    <w:abstractNumId w:val="3"/>
  </w:num>
  <w:num w:numId="4" w16cid:durableId="1710839782">
    <w:abstractNumId w:val="4"/>
  </w:num>
  <w:num w:numId="5" w16cid:durableId="1265963520">
    <w:abstractNumId w:val="0"/>
  </w:num>
  <w:num w:numId="6" w16cid:durableId="194526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1052"/>
    <w:rsid w:val="00080160"/>
    <w:rsid w:val="00080F03"/>
    <w:rsid w:val="000904AA"/>
    <w:rsid w:val="000909E1"/>
    <w:rsid w:val="0009455D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D4A5F"/>
    <w:rsid w:val="000E4B87"/>
    <w:rsid w:val="000E5647"/>
    <w:rsid w:val="000E56EE"/>
    <w:rsid w:val="000E61B4"/>
    <w:rsid w:val="000E6F27"/>
    <w:rsid w:val="000E72A3"/>
    <w:rsid w:val="000E7570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473C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3126"/>
    <w:rsid w:val="00194043"/>
    <w:rsid w:val="00194988"/>
    <w:rsid w:val="001A2811"/>
    <w:rsid w:val="001A2958"/>
    <w:rsid w:val="001A2CAF"/>
    <w:rsid w:val="001A6221"/>
    <w:rsid w:val="001A7E43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63D"/>
    <w:rsid w:val="001D3737"/>
    <w:rsid w:val="001E4730"/>
    <w:rsid w:val="001E6BFC"/>
    <w:rsid w:val="001F02E1"/>
    <w:rsid w:val="001F039F"/>
    <w:rsid w:val="001F2F2D"/>
    <w:rsid w:val="001F4BB0"/>
    <w:rsid w:val="001F6FF8"/>
    <w:rsid w:val="00201EE5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67ED9"/>
    <w:rsid w:val="0027043A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A7F00"/>
    <w:rsid w:val="002B1C8D"/>
    <w:rsid w:val="002B6C90"/>
    <w:rsid w:val="002B7DDA"/>
    <w:rsid w:val="002C0E0E"/>
    <w:rsid w:val="002C2A63"/>
    <w:rsid w:val="002C689E"/>
    <w:rsid w:val="002C696C"/>
    <w:rsid w:val="002D1002"/>
    <w:rsid w:val="002D4194"/>
    <w:rsid w:val="002D470E"/>
    <w:rsid w:val="002E0469"/>
    <w:rsid w:val="002E0DDA"/>
    <w:rsid w:val="002E156E"/>
    <w:rsid w:val="002E229A"/>
    <w:rsid w:val="002E7707"/>
    <w:rsid w:val="002F488A"/>
    <w:rsid w:val="002F663D"/>
    <w:rsid w:val="002F729F"/>
    <w:rsid w:val="00301973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348A2"/>
    <w:rsid w:val="00334961"/>
    <w:rsid w:val="003375B0"/>
    <w:rsid w:val="00341B97"/>
    <w:rsid w:val="00346E77"/>
    <w:rsid w:val="00347536"/>
    <w:rsid w:val="00347F46"/>
    <w:rsid w:val="00355E1C"/>
    <w:rsid w:val="00356C16"/>
    <w:rsid w:val="00357372"/>
    <w:rsid w:val="003649C5"/>
    <w:rsid w:val="00366479"/>
    <w:rsid w:val="003668D1"/>
    <w:rsid w:val="0037012B"/>
    <w:rsid w:val="00372533"/>
    <w:rsid w:val="00376468"/>
    <w:rsid w:val="00376D98"/>
    <w:rsid w:val="00377484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0BA6"/>
    <w:rsid w:val="00401B29"/>
    <w:rsid w:val="00401E0F"/>
    <w:rsid w:val="00404587"/>
    <w:rsid w:val="00410CE1"/>
    <w:rsid w:val="004120DD"/>
    <w:rsid w:val="00413875"/>
    <w:rsid w:val="004144AE"/>
    <w:rsid w:val="004204AA"/>
    <w:rsid w:val="004236C7"/>
    <w:rsid w:val="00423903"/>
    <w:rsid w:val="0042615E"/>
    <w:rsid w:val="004354C6"/>
    <w:rsid w:val="00441533"/>
    <w:rsid w:val="00443FE2"/>
    <w:rsid w:val="00444E30"/>
    <w:rsid w:val="0046027E"/>
    <w:rsid w:val="004628C9"/>
    <w:rsid w:val="004646CB"/>
    <w:rsid w:val="00465024"/>
    <w:rsid w:val="00470FBA"/>
    <w:rsid w:val="00476C76"/>
    <w:rsid w:val="00483C3D"/>
    <w:rsid w:val="00485E6F"/>
    <w:rsid w:val="004929D4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1C32"/>
    <w:rsid w:val="004C2963"/>
    <w:rsid w:val="004C4379"/>
    <w:rsid w:val="004D1F04"/>
    <w:rsid w:val="004D6CCC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5E6D53"/>
    <w:rsid w:val="00604F45"/>
    <w:rsid w:val="0060621A"/>
    <w:rsid w:val="00607616"/>
    <w:rsid w:val="006123E2"/>
    <w:rsid w:val="006125AC"/>
    <w:rsid w:val="00614A82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36544"/>
    <w:rsid w:val="006503AE"/>
    <w:rsid w:val="00653582"/>
    <w:rsid w:val="0065536A"/>
    <w:rsid w:val="00656ACE"/>
    <w:rsid w:val="00657EAF"/>
    <w:rsid w:val="00663854"/>
    <w:rsid w:val="0066406D"/>
    <w:rsid w:val="00666284"/>
    <w:rsid w:val="00667A63"/>
    <w:rsid w:val="0067131F"/>
    <w:rsid w:val="006769A9"/>
    <w:rsid w:val="00676CC8"/>
    <w:rsid w:val="00676CE8"/>
    <w:rsid w:val="00683D1C"/>
    <w:rsid w:val="006859A2"/>
    <w:rsid w:val="00686779"/>
    <w:rsid w:val="00693290"/>
    <w:rsid w:val="00695E61"/>
    <w:rsid w:val="006963F9"/>
    <w:rsid w:val="006A03F5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E4AF5"/>
    <w:rsid w:val="006F1ECD"/>
    <w:rsid w:val="006F24AB"/>
    <w:rsid w:val="006F28C1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300"/>
    <w:rsid w:val="007B24FD"/>
    <w:rsid w:val="007B38E4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999"/>
    <w:rsid w:val="007E7DC6"/>
    <w:rsid w:val="007F2182"/>
    <w:rsid w:val="007F693F"/>
    <w:rsid w:val="008004D3"/>
    <w:rsid w:val="00800A15"/>
    <w:rsid w:val="00805256"/>
    <w:rsid w:val="0081491D"/>
    <w:rsid w:val="0081664E"/>
    <w:rsid w:val="00817240"/>
    <w:rsid w:val="00820DFA"/>
    <w:rsid w:val="00822557"/>
    <w:rsid w:val="00822688"/>
    <w:rsid w:val="00824228"/>
    <w:rsid w:val="00824931"/>
    <w:rsid w:val="00831C63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DC5"/>
    <w:rsid w:val="00865B71"/>
    <w:rsid w:val="00870C94"/>
    <w:rsid w:val="00870CC9"/>
    <w:rsid w:val="008819C5"/>
    <w:rsid w:val="008830CD"/>
    <w:rsid w:val="00886681"/>
    <w:rsid w:val="008866CB"/>
    <w:rsid w:val="00897B98"/>
    <w:rsid w:val="008A2AFC"/>
    <w:rsid w:val="008A6395"/>
    <w:rsid w:val="008A648E"/>
    <w:rsid w:val="008B0135"/>
    <w:rsid w:val="008B054E"/>
    <w:rsid w:val="008B2299"/>
    <w:rsid w:val="008B4AD9"/>
    <w:rsid w:val="008B7643"/>
    <w:rsid w:val="008C0996"/>
    <w:rsid w:val="008C4506"/>
    <w:rsid w:val="008C6059"/>
    <w:rsid w:val="008D367B"/>
    <w:rsid w:val="008D3DFC"/>
    <w:rsid w:val="008D3F6A"/>
    <w:rsid w:val="008D4149"/>
    <w:rsid w:val="008E0894"/>
    <w:rsid w:val="008E0C0C"/>
    <w:rsid w:val="008E1E5C"/>
    <w:rsid w:val="008E6771"/>
    <w:rsid w:val="008F13AD"/>
    <w:rsid w:val="008F3008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5A8C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AA9"/>
    <w:rsid w:val="00970F7F"/>
    <w:rsid w:val="00976FA7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169E"/>
    <w:rsid w:val="009F20DB"/>
    <w:rsid w:val="009F2E8B"/>
    <w:rsid w:val="009F6962"/>
    <w:rsid w:val="00A02CED"/>
    <w:rsid w:val="00A03564"/>
    <w:rsid w:val="00A037C6"/>
    <w:rsid w:val="00A06FFA"/>
    <w:rsid w:val="00A13E4A"/>
    <w:rsid w:val="00A22B86"/>
    <w:rsid w:val="00A2489E"/>
    <w:rsid w:val="00A262DC"/>
    <w:rsid w:val="00A3000D"/>
    <w:rsid w:val="00A40091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4D"/>
    <w:rsid w:val="00A534A6"/>
    <w:rsid w:val="00A571C7"/>
    <w:rsid w:val="00A57628"/>
    <w:rsid w:val="00A60418"/>
    <w:rsid w:val="00A62D29"/>
    <w:rsid w:val="00A647F2"/>
    <w:rsid w:val="00A64AE9"/>
    <w:rsid w:val="00A66985"/>
    <w:rsid w:val="00A7329B"/>
    <w:rsid w:val="00A74816"/>
    <w:rsid w:val="00A74CDC"/>
    <w:rsid w:val="00A75C82"/>
    <w:rsid w:val="00A75EFD"/>
    <w:rsid w:val="00A80C24"/>
    <w:rsid w:val="00A91A29"/>
    <w:rsid w:val="00A91EF8"/>
    <w:rsid w:val="00A936D2"/>
    <w:rsid w:val="00A95843"/>
    <w:rsid w:val="00AA0E25"/>
    <w:rsid w:val="00AA5F7A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E68D8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2F49"/>
    <w:rsid w:val="00B43755"/>
    <w:rsid w:val="00B4555A"/>
    <w:rsid w:val="00B46677"/>
    <w:rsid w:val="00B50499"/>
    <w:rsid w:val="00B5064E"/>
    <w:rsid w:val="00B54F4E"/>
    <w:rsid w:val="00B56EF0"/>
    <w:rsid w:val="00B61AE2"/>
    <w:rsid w:val="00B625F2"/>
    <w:rsid w:val="00B65B88"/>
    <w:rsid w:val="00B66573"/>
    <w:rsid w:val="00B6690A"/>
    <w:rsid w:val="00B67314"/>
    <w:rsid w:val="00B757F2"/>
    <w:rsid w:val="00B8501E"/>
    <w:rsid w:val="00B911CF"/>
    <w:rsid w:val="00B945A9"/>
    <w:rsid w:val="00B94DAE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3F1D"/>
    <w:rsid w:val="00BD5EAF"/>
    <w:rsid w:val="00BE5C1A"/>
    <w:rsid w:val="00BE7ED0"/>
    <w:rsid w:val="00BF09CC"/>
    <w:rsid w:val="00C02D6B"/>
    <w:rsid w:val="00C10188"/>
    <w:rsid w:val="00C17CED"/>
    <w:rsid w:val="00C279D5"/>
    <w:rsid w:val="00C351B8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A2F2E"/>
    <w:rsid w:val="00CA4A93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27A8"/>
    <w:rsid w:val="00DA4966"/>
    <w:rsid w:val="00DA70D9"/>
    <w:rsid w:val="00DA7234"/>
    <w:rsid w:val="00DB03EF"/>
    <w:rsid w:val="00DD17A7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595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47ABA"/>
    <w:rsid w:val="00E56EB0"/>
    <w:rsid w:val="00E57E93"/>
    <w:rsid w:val="00E63CB1"/>
    <w:rsid w:val="00E66C45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5C8B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05C5"/>
    <w:rsid w:val="00F11AAA"/>
    <w:rsid w:val="00F1272C"/>
    <w:rsid w:val="00F13328"/>
    <w:rsid w:val="00F14F24"/>
    <w:rsid w:val="00F1580B"/>
    <w:rsid w:val="00F2437A"/>
    <w:rsid w:val="00F26A7D"/>
    <w:rsid w:val="00F27950"/>
    <w:rsid w:val="00F3001E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9D7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66985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  <w:rsid w:val="00A66985"/>
  </w:style>
  <w:style w:type="character" w:styleId="BesuchterLink">
    <w:name w:val="FollowedHyperlink"/>
    <w:basedOn w:val="Absatz-Standardschriftart"/>
    <w:rsid w:val="00A6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L-SM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3731</Characters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4332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2025-04-07T13:49:00Z</dcterms:created>
  <dcterms:modified xsi:type="dcterms:W3CDTF">2025-04-07T14:07:00Z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